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CC7E9" w14:textId="2D252EC7" w:rsidR="004222AD" w:rsidRPr="0030769C" w:rsidRDefault="00857914" w:rsidP="005003C7">
      <w:pPr>
        <w:jc w:val="center"/>
        <w:rPr>
          <w:rFonts w:ascii="Arial" w:hAnsi="Arial" w:cs="Arial"/>
          <w:b/>
          <w:szCs w:val="24"/>
        </w:rPr>
      </w:pPr>
      <w:r>
        <w:rPr>
          <w:rFonts w:ascii="Arial" w:hAnsi="Arial" w:cs="Arial"/>
          <w:b/>
          <w:szCs w:val="24"/>
        </w:rPr>
        <w:t>BYLOCK İSTİNAF</w:t>
      </w:r>
      <w:r w:rsidR="005003C7" w:rsidRPr="0030769C">
        <w:rPr>
          <w:rFonts w:ascii="Arial" w:hAnsi="Arial" w:cs="Arial"/>
          <w:b/>
          <w:szCs w:val="24"/>
        </w:rPr>
        <w:t xml:space="preserve"> DİLEKÇESİ</w:t>
      </w:r>
    </w:p>
    <w:p w14:paraId="50E35236" w14:textId="77777777" w:rsidR="00AA22D0" w:rsidRPr="0030769C" w:rsidRDefault="00AA22D0" w:rsidP="005003C7">
      <w:pPr>
        <w:jc w:val="center"/>
        <w:rPr>
          <w:rFonts w:ascii="Arial" w:hAnsi="Arial" w:cs="Arial"/>
          <w:b/>
          <w:szCs w:val="24"/>
        </w:rPr>
      </w:pPr>
    </w:p>
    <w:p w14:paraId="11F84401" w14:textId="77777777" w:rsidR="00AA22D0" w:rsidRPr="0030769C" w:rsidRDefault="00AA22D0" w:rsidP="00F41FEE">
      <w:pPr>
        <w:jc w:val="center"/>
        <w:rPr>
          <w:rFonts w:ascii="Arial" w:hAnsi="Arial" w:cs="Arial"/>
        </w:rPr>
      </w:pPr>
      <w:r w:rsidRPr="0030769C">
        <w:rPr>
          <w:rFonts w:ascii="Arial" w:hAnsi="Arial" w:cs="Arial"/>
        </w:rPr>
        <w:t>…………… BÖLGE ADLİYE MAHKEMESİ İLGİLİ CEZA DAİRESİ’NE</w:t>
      </w:r>
    </w:p>
    <w:p w14:paraId="7C55A85C" w14:textId="77777777" w:rsidR="00AA22D0" w:rsidRPr="0030769C" w:rsidRDefault="00AA22D0" w:rsidP="00F41FEE">
      <w:pPr>
        <w:jc w:val="center"/>
        <w:rPr>
          <w:rFonts w:ascii="Arial" w:hAnsi="Arial" w:cs="Arial"/>
        </w:rPr>
      </w:pPr>
      <w:r w:rsidRPr="0030769C">
        <w:rPr>
          <w:rFonts w:ascii="Arial" w:hAnsi="Arial" w:cs="Arial"/>
        </w:rPr>
        <w:t>gönderilmek üzere</w:t>
      </w:r>
    </w:p>
    <w:p w14:paraId="7D28D4FE" w14:textId="77777777" w:rsidR="00AA22D0" w:rsidRPr="0030769C" w:rsidRDefault="00AA22D0" w:rsidP="00F41FEE">
      <w:pPr>
        <w:jc w:val="center"/>
        <w:rPr>
          <w:rFonts w:ascii="Arial" w:hAnsi="Arial" w:cs="Arial"/>
        </w:rPr>
      </w:pPr>
      <w:r w:rsidRPr="0030769C">
        <w:rPr>
          <w:rFonts w:ascii="Arial" w:hAnsi="Arial" w:cs="Arial"/>
        </w:rPr>
        <w:t>………… …...AĞIR CEZA MAHKEMESİ BAŞKANLIĞI'NA,</w:t>
      </w:r>
    </w:p>
    <w:p w14:paraId="228012FB" w14:textId="77777777" w:rsidR="00AA22D0" w:rsidRPr="0030769C" w:rsidRDefault="00AA22D0" w:rsidP="00F41FEE">
      <w:pPr>
        <w:rPr>
          <w:rFonts w:ascii="Arial" w:hAnsi="Arial" w:cs="Arial"/>
        </w:rPr>
      </w:pPr>
    </w:p>
    <w:p w14:paraId="2664E0A8" w14:textId="77777777" w:rsidR="00AA22D0" w:rsidRPr="0030769C" w:rsidRDefault="00AA22D0" w:rsidP="00F41FEE">
      <w:pPr>
        <w:rPr>
          <w:rFonts w:ascii="Arial" w:hAnsi="Arial" w:cs="Arial"/>
        </w:rPr>
      </w:pPr>
    </w:p>
    <w:p w14:paraId="070B4CB9" w14:textId="77777777" w:rsidR="00AA22D0" w:rsidRPr="0030769C" w:rsidRDefault="00AA22D0" w:rsidP="00F41FEE">
      <w:pPr>
        <w:rPr>
          <w:rFonts w:ascii="Arial" w:hAnsi="Arial" w:cs="Arial"/>
        </w:rPr>
      </w:pPr>
      <w:r w:rsidRPr="0030769C">
        <w:rPr>
          <w:rFonts w:ascii="Arial" w:hAnsi="Arial" w:cs="Arial"/>
        </w:rPr>
        <w:t>DOSYA NO...............................: …………../…………. Esas</w:t>
      </w:r>
    </w:p>
    <w:p w14:paraId="578B17D1" w14:textId="77777777" w:rsidR="00AA22D0" w:rsidRPr="0030769C" w:rsidRDefault="00AA22D0" w:rsidP="00F41FEE">
      <w:pPr>
        <w:rPr>
          <w:rFonts w:ascii="Arial" w:hAnsi="Arial" w:cs="Arial"/>
        </w:rPr>
      </w:pPr>
    </w:p>
    <w:p w14:paraId="0E1D9920" w14:textId="77777777" w:rsidR="00AA22D0" w:rsidRPr="0030769C" w:rsidRDefault="00AA22D0" w:rsidP="00F41FEE">
      <w:pPr>
        <w:rPr>
          <w:rFonts w:ascii="Arial" w:hAnsi="Arial" w:cs="Arial"/>
        </w:rPr>
      </w:pPr>
      <w:r w:rsidRPr="0030769C">
        <w:rPr>
          <w:rFonts w:ascii="Arial" w:hAnsi="Arial" w:cs="Arial"/>
        </w:rPr>
        <w:t xml:space="preserve">İSTİNAF KANUN </w:t>
      </w:r>
    </w:p>
    <w:p w14:paraId="20881F31" w14:textId="77777777" w:rsidR="00AA22D0" w:rsidRPr="0030769C" w:rsidRDefault="00AA22D0" w:rsidP="00F41FEE">
      <w:pPr>
        <w:rPr>
          <w:rFonts w:ascii="Arial" w:hAnsi="Arial" w:cs="Arial"/>
        </w:rPr>
      </w:pPr>
      <w:r w:rsidRPr="0030769C">
        <w:rPr>
          <w:rFonts w:ascii="Arial" w:hAnsi="Arial" w:cs="Arial"/>
        </w:rPr>
        <w:t>YOLUNA BAŞVURAN</w:t>
      </w:r>
    </w:p>
    <w:p w14:paraId="212167FB" w14:textId="77777777" w:rsidR="00AA22D0" w:rsidRPr="0030769C" w:rsidRDefault="00AA22D0" w:rsidP="00F41FEE">
      <w:pPr>
        <w:rPr>
          <w:rFonts w:ascii="Arial" w:hAnsi="Arial" w:cs="Arial"/>
        </w:rPr>
      </w:pPr>
      <w:r w:rsidRPr="0030769C">
        <w:rPr>
          <w:rFonts w:ascii="Arial" w:hAnsi="Arial" w:cs="Arial"/>
        </w:rPr>
        <w:t>SANIK .................................... :</w:t>
      </w:r>
    </w:p>
    <w:p w14:paraId="199EBF1C" w14:textId="77777777" w:rsidR="00AA22D0" w:rsidRPr="0030769C" w:rsidRDefault="00AA22D0" w:rsidP="00F41FEE">
      <w:pPr>
        <w:rPr>
          <w:rFonts w:ascii="Arial" w:hAnsi="Arial" w:cs="Arial"/>
        </w:rPr>
      </w:pPr>
      <w:r w:rsidRPr="0030769C">
        <w:rPr>
          <w:rFonts w:ascii="Arial" w:hAnsi="Arial" w:cs="Arial"/>
        </w:rPr>
        <w:t>TC:………………………………..</w:t>
      </w:r>
    </w:p>
    <w:p w14:paraId="7A164E1D" w14:textId="77777777" w:rsidR="00AA22D0" w:rsidRPr="0030769C" w:rsidRDefault="00AA22D0" w:rsidP="00F41FEE">
      <w:pPr>
        <w:rPr>
          <w:rFonts w:ascii="Arial" w:hAnsi="Arial" w:cs="Arial"/>
        </w:rPr>
      </w:pPr>
      <w:r w:rsidRPr="0030769C">
        <w:rPr>
          <w:rFonts w:ascii="Arial" w:hAnsi="Arial" w:cs="Arial"/>
        </w:rPr>
        <w:t xml:space="preserve">      ADRES                                            </w:t>
      </w:r>
    </w:p>
    <w:p w14:paraId="44BFB089" w14:textId="77777777" w:rsidR="00AA22D0" w:rsidRPr="0030769C" w:rsidRDefault="00AA22D0" w:rsidP="00F41FEE">
      <w:pPr>
        <w:rPr>
          <w:rFonts w:ascii="Arial" w:hAnsi="Arial" w:cs="Arial"/>
        </w:rPr>
      </w:pPr>
    </w:p>
    <w:p w14:paraId="08E4574F" w14:textId="77777777" w:rsidR="00AA22D0" w:rsidRPr="0030769C" w:rsidRDefault="00AA22D0" w:rsidP="00F41FEE">
      <w:pPr>
        <w:rPr>
          <w:rFonts w:ascii="Arial" w:hAnsi="Arial" w:cs="Arial"/>
        </w:rPr>
      </w:pPr>
      <w:r w:rsidRPr="0030769C">
        <w:rPr>
          <w:rFonts w:ascii="Arial" w:hAnsi="Arial" w:cs="Arial"/>
        </w:rPr>
        <w:t xml:space="preserve">SUÇ İSNADI.......................... : Silahlı Terör Örgütüne Üye Olma </w:t>
      </w:r>
    </w:p>
    <w:p w14:paraId="3AF61584" w14:textId="77777777" w:rsidR="00AA22D0" w:rsidRPr="0030769C" w:rsidRDefault="00AA22D0" w:rsidP="00F41FEE">
      <w:pPr>
        <w:rPr>
          <w:rFonts w:ascii="Arial" w:hAnsi="Arial" w:cs="Arial"/>
        </w:rPr>
      </w:pPr>
      <w:r w:rsidRPr="0030769C">
        <w:rPr>
          <w:rFonts w:ascii="Arial" w:hAnsi="Arial" w:cs="Arial"/>
        </w:rPr>
        <w:t>TEBLİĞ TARİHİ ……………………….:  ……./………./…………….</w:t>
      </w:r>
    </w:p>
    <w:p w14:paraId="0DA43C0D" w14:textId="77777777" w:rsidR="00AA22D0" w:rsidRPr="0030769C" w:rsidRDefault="00AA22D0" w:rsidP="00F41FEE">
      <w:pPr>
        <w:rPr>
          <w:rFonts w:ascii="Arial" w:hAnsi="Arial" w:cs="Arial"/>
        </w:rPr>
      </w:pPr>
      <w:r w:rsidRPr="0030769C">
        <w:rPr>
          <w:rFonts w:ascii="Arial" w:hAnsi="Arial" w:cs="Arial"/>
        </w:rPr>
        <w:t>KONU……………………………………: ……………… ……...Ağır Ceza Mahkemesi  ……./………./……….tarih ……../……….Esas ve …………/………….. Karar sayılı kararının istinaf incelemesi isteminden ibarettir.</w:t>
      </w:r>
    </w:p>
    <w:p w14:paraId="70A0830E" w14:textId="77777777" w:rsidR="00AA22D0" w:rsidRPr="0030769C" w:rsidRDefault="00AA22D0" w:rsidP="00F41FEE">
      <w:pPr>
        <w:rPr>
          <w:rFonts w:ascii="Arial" w:hAnsi="Arial" w:cs="Arial"/>
        </w:rPr>
      </w:pPr>
      <w:r w:rsidRPr="0030769C">
        <w:rPr>
          <w:rFonts w:ascii="Arial" w:hAnsi="Arial" w:cs="Arial"/>
        </w:rPr>
        <w:t>BAŞVURU SEBEPLERİ VE GEREKÇESİ :</w:t>
      </w:r>
    </w:p>
    <w:p w14:paraId="58D0A31A" w14:textId="77777777" w:rsidR="00AA22D0" w:rsidRPr="0030769C" w:rsidRDefault="00AA22D0" w:rsidP="00F41FEE">
      <w:pPr>
        <w:rPr>
          <w:rFonts w:ascii="Arial" w:hAnsi="Arial" w:cs="Arial"/>
        </w:rPr>
      </w:pPr>
      <w:r w:rsidRPr="0030769C">
        <w:rPr>
          <w:rFonts w:ascii="Arial" w:hAnsi="Arial" w:cs="Arial"/>
        </w:rPr>
        <w:t xml:space="preserve"> Örgüte üye olma isnadıyla yerel mahkemede yargılanmış olup TCK md:314/2 maddesi gereği  …………. yıl …………. ay hapis </w:t>
      </w:r>
      <w:proofErr w:type="spellStart"/>
      <w:r w:rsidRPr="0030769C">
        <w:rPr>
          <w:rFonts w:ascii="Arial" w:hAnsi="Arial" w:cs="Arial"/>
        </w:rPr>
        <w:t>hapis</w:t>
      </w:r>
      <w:proofErr w:type="spellEnd"/>
      <w:r w:rsidRPr="0030769C">
        <w:rPr>
          <w:rFonts w:ascii="Arial" w:hAnsi="Arial" w:cs="Arial"/>
        </w:rPr>
        <w:t xml:space="preserve"> cezasıyla cezalandırılmama karar verilmiştir.……./………./………. -……./………./……….tarihlerinde gözaltında, ……./………./………. - ……./………./………. tarihleri arasında tutuklu kaldım. Yerel mahkemenin hakkımda vermiş olduğu Silahlı Terör Örgütüne Üye Olma suçundan vermiş olduğu hapis cezası kararı usul ve yasaya aykırı olup iş bu karara süresinde itiraz ediyorum. </w:t>
      </w:r>
    </w:p>
    <w:p w14:paraId="02FC3D57" w14:textId="0FD0D536" w:rsidR="00233184" w:rsidRDefault="00AA22D0" w:rsidP="00233184">
      <w:pPr>
        <w:rPr>
          <w:rFonts w:ascii="Arial" w:hAnsi="Arial" w:cs="Arial"/>
        </w:rPr>
      </w:pPr>
      <w:r w:rsidRPr="0030769C">
        <w:rPr>
          <w:rFonts w:ascii="Arial" w:hAnsi="Arial" w:cs="Arial"/>
        </w:rPr>
        <w:t>Tarafımızca yapılan itirazlar gereği yerel mahkemece eksik araştırma ve incelemelerin yüksek mahkemece tamamlanarak kararın DEĞİŞTİRİLİP-DÜZELTİLEREK BERAAT kararı verilmesine, yüksek mahkeme BERAAT talebimiz konusunda aksi kanaatteyse itirazlarımızın kabulüyle ……………… ……...Ağır Ceza Mahkemesi  ……./………./……….tarih ……../……….Esas ve …………/………….. Karar sayılı kararının BOZULMASINA karar verilmesini talep ediyorum. Şöyle ki ;</w:t>
      </w:r>
    </w:p>
    <w:p w14:paraId="59903BC0" w14:textId="77777777" w:rsidR="008C0483" w:rsidRPr="0030769C" w:rsidRDefault="008C0483" w:rsidP="00233184">
      <w:pPr>
        <w:rPr>
          <w:rFonts w:ascii="Arial" w:hAnsi="Arial" w:cs="Arial"/>
          <w:szCs w:val="24"/>
        </w:rPr>
      </w:pPr>
    </w:p>
    <w:p w14:paraId="0F0269EB" w14:textId="2ADB1C11" w:rsidR="00D64CFD" w:rsidRPr="0030769C" w:rsidRDefault="00D64CFD" w:rsidP="00233184">
      <w:pPr>
        <w:pStyle w:val="ListeParagraf"/>
        <w:numPr>
          <w:ilvl w:val="0"/>
          <w:numId w:val="2"/>
        </w:numPr>
        <w:rPr>
          <w:rFonts w:ascii="Arial" w:hAnsi="Arial" w:cs="Arial"/>
          <w:szCs w:val="24"/>
        </w:rPr>
      </w:pPr>
      <w:r w:rsidRPr="0030769C">
        <w:rPr>
          <w:rFonts w:ascii="Arial" w:hAnsi="Arial" w:cs="Arial"/>
          <w:szCs w:val="24"/>
        </w:rPr>
        <w:lastRenderedPageBreak/>
        <w:t>Ceza yargılamasında deliller hukuka uygun olmalı.</w:t>
      </w:r>
    </w:p>
    <w:p w14:paraId="58EE6C6A" w14:textId="7F925802" w:rsidR="00233184" w:rsidRPr="0030769C" w:rsidRDefault="00233184" w:rsidP="00D64CFD">
      <w:pPr>
        <w:pStyle w:val="ListeParagraf"/>
        <w:ind w:left="360"/>
        <w:rPr>
          <w:rFonts w:ascii="Arial" w:hAnsi="Arial" w:cs="Arial"/>
          <w:szCs w:val="24"/>
        </w:rPr>
      </w:pPr>
      <w:r w:rsidRPr="0030769C">
        <w:rPr>
          <w:rFonts w:ascii="Arial" w:hAnsi="Arial" w:cs="Arial"/>
          <w:szCs w:val="24"/>
        </w:rPr>
        <w:t>Anayasa 38, 5271 sayılı Ceza Muhakemesi Kanunu 206/2-a, 217/2, 230/1-b, 289/1-i maddeleri gereği, soruşturma ve yargılamada değerlendirilen delillerin hukuka uygun olması zorunludur.</w:t>
      </w:r>
    </w:p>
    <w:p w14:paraId="2C473D96" w14:textId="77777777" w:rsidR="00F82250" w:rsidRPr="0030769C" w:rsidRDefault="00F82250" w:rsidP="00D64CFD">
      <w:pPr>
        <w:pStyle w:val="ListeParagraf"/>
        <w:ind w:left="360"/>
        <w:rPr>
          <w:rFonts w:ascii="Arial" w:hAnsi="Arial" w:cs="Arial"/>
          <w:szCs w:val="24"/>
        </w:rPr>
      </w:pPr>
    </w:p>
    <w:p w14:paraId="220D6533" w14:textId="2DAD1EAA" w:rsidR="00D64CFD" w:rsidRPr="0030769C" w:rsidRDefault="00D64CFD" w:rsidP="00D64CFD">
      <w:pPr>
        <w:pStyle w:val="ListeParagraf"/>
        <w:numPr>
          <w:ilvl w:val="0"/>
          <w:numId w:val="2"/>
        </w:numPr>
        <w:rPr>
          <w:rFonts w:ascii="Arial" w:hAnsi="Arial" w:cs="Arial"/>
          <w:szCs w:val="24"/>
        </w:rPr>
      </w:pPr>
      <w:r w:rsidRPr="0030769C">
        <w:rPr>
          <w:rFonts w:ascii="Arial" w:hAnsi="Arial" w:cs="Arial"/>
          <w:szCs w:val="24"/>
        </w:rPr>
        <w:t>MİT in yetkisi yoktur.</w:t>
      </w:r>
    </w:p>
    <w:p w14:paraId="657E2CA2" w14:textId="44127CE2" w:rsidR="00D64CFD" w:rsidRPr="0030769C" w:rsidRDefault="00D64CFD" w:rsidP="00D64CFD">
      <w:pPr>
        <w:pStyle w:val="ListeParagraf"/>
        <w:ind w:left="360"/>
        <w:rPr>
          <w:rFonts w:ascii="Arial" w:hAnsi="Arial" w:cs="Arial"/>
          <w:szCs w:val="24"/>
        </w:rPr>
      </w:pPr>
      <w:r w:rsidRPr="0030769C">
        <w:rPr>
          <w:rFonts w:ascii="Arial" w:hAnsi="Arial" w:cs="Arial"/>
          <w:szCs w:val="24"/>
        </w:rPr>
        <w:t>5271 sayılı CMK 160. madde gereği, cumhuriyet savcısı suç soruşturmasını adli kolluk marifetiyle yapar. Bunlar da polis, jandarma, gümrük muhafaza memurları, sahil güvenlik komutanlığı personelidir. Görüldüğü adli kolluk arasında MİT mensupları sayılmamıştır. 2937 sayılı MİT Kanunu’nda, mensuplarına adli soruşturma veya kovuşturma görevi de verilmiş değildir.</w:t>
      </w:r>
    </w:p>
    <w:p w14:paraId="144DB854" w14:textId="77777777" w:rsidR="00F82250" w:rsidRPr="0030769C" w:rsidRDefault="00F82250" w:rsidP="00D64CFD">
      <w:pPr>
        <w:pStyle w:val="ListeParagraf"/>
        <w:ind w:left="360"/>
        <w:rPr>
          <w:rFonts w:ascii="Arial" w:hAnsi="Arial" w:cs="Arial"/>
          <w:szCs w:val="24"/>
        </w:rPr>
      </w:pPr>
    </w:p>
    <w:p w14:paraId="7756ACD4" w14:textId="77777777" w:rsidR="00D64CFD" w:rsidRPr="0030769C" w:rsidRDefault="00233184" w:rsidP="00233184">
      <w:pPr>
        <w:pStyle w:val="ListeParagraf"/>
        <w:numPr>
          <w:ilvl w:val="0"/>
          <w:numId w:val="2"/>
        </w:numPr>
        <w:rPr>
          <w:rFonts w:ascii="Arial" w:hAnsi="Arial" w:cs="Arial"/>
          <w:szCs w:val="24"/>
        </w:rPr>
      </w:pPr>
      <w:r w:rsidRPr="0030769C">
        <w:rPr>
          <w:rFonts w:ascii="Arial" w:hAnsi="Arial" w:cs="Arial"/>
          <w:szCs w:val="24"/>
        </w:rPr>
        <w:t xml:space="preserve">ByLock verilerinin resmi usul ve yöntemlerle </w:t>
      </w:r>
      <w:r w:rsidR="00D10888" w:rsidRPr="0030769C">
        <w:rPr>
          <w:rFonts w:ascii="Arial" w:hAnsi="Arial" w:cs="Arial"/>
          <w:szCs w:val="24"/>
        </w:rPr>
        <w:t xml:space="preserve">elde edilmemiştir. </w:t>
      </w:r>
    </w:p>
    <w:p w14:paraId="02DB4DEB" w14:textId="04A53A46" w:rsidR="00233184" w:rsidRPr="0030769C" w:rsidRDefault="00D10888" w:rsidP="00D64CFD">
      <w:pPr>
        <w:pStyle w:val="ListeParagraf"/>
        <w:ind w:left="360"/>
        <w:rPr>
          <w:rFonts w:ascii="Arial" w:hAnsi="Arial" w:cs="Arial"/>
          <w:szCs w:val="24"/>
        </w:rPr>
      </w:pPr>
      <w:r w:rsidRPr="0030769C">
        <w:rPr>
          <w:rFonts w:ascii="Arial" w:hAnsi="Arial" w:cs="Arial"/>
          <w:szCs w:val="24"/>
        </w:rPr>
        <w:t>MİT Raporunda “… Teşkilata özgü teknik istihbarat usul, araç ve yöntemleri kullanılmak suretiyle … elde edilmiştir” denilmektedir</w:t>
      </w:r>
      <w:r w:rsidR="00D64CFD" w:rsidRPr="0030769C">
        <w:rPr>
          <w:rFonts w:ascii="Arial" w:hAnsi="Arial" w:cs="Arial"/>
          <w:szCs w:val="24"/>
        </w:rPr>
        <w:t xml:space="preserve"> </w:t>
      </w:r>
      <w:r w:rsidR="00D64CFD" w:rsidRPr="0030769C">
        <w:rPr>
          <w:rFonts w:ascii="Arial" w:hAnsi="Arial" w:cs="Arial"/>
          <w:sz w:val="20"/>
          <w:szCs w:val="20"/>
        </w:rPr>
        <w:t>(MİT Raporu, 3.1 Dayanak ve Yöntem, sayfa: 12)</w:t>
      </w:r>
      <w:r w:rsidRPr="0030769C">
        <w:rPr>
          <w:rFonts w:ascii="Arial" w:hAnsi="Arial" w:cs="Arial"/>
          <w:szCs w:val="24"/>
        </w:rPr>
        <w:t>.</w:t>
      </w:r>
    </w:p>
    <w:p w14:paraId="51B9350B" w14:textId="77777777" w:rsidR="00F82250" w:rsidRPr="0030769C" w:rsidRDefault="00F82250" w:rsidP="00D64CFD">
      <w:pPr>
        <w:pStyle w:val="ListeParagraf"/>
        <w:ind w:left="360"/>
        <w:rPr>
          <w:rFonts w:ascii="Arial" w:hAnsi="Arial" w:cs="Arial"/>
          <w:szCs w:val="24"/>
        </w:rPr>
      </w:pPr>
    </w:p>
    <w:p w14:paraId="7438724E" w14:textId="79FD2571" w:rsidR="00F82250" w:rsidRPr="0030769C" w:rsidRDefault="00D64CFD" w:rsidP="00F82250">
      <w:pPr>
        <w:pStyle w:val="ListeParagraf"/>
        <w:numPr>
          <w:ilvl w:val="0"/>
          <w:numId w:val="2"/>
        </w:numPr>
        <w:rPr>
          <w:rFonts w:ascii="Arial" w:hAnsi="Arial" w:cs="Arial"/>
          <w:szCs w:val="24"/>
        </w:rPr>
      </w:pPr>
      <w:r w:rsidRPr="0030769C">
        <w:rPr>
          <w:rFonts w:ascii="Arial" w:hAnsi="Arial" w:cs="Arial"/>
          <w:szCs w:val="24"/>
        </w:rPr>
        <w:t>Yurt dışındaki delil ancak istinabe ile getirtilebilir.</w:t>
      </w:r>
    </w:p>
    <w:p w14:paraId="27737672" w14:textId="77777777" w:rsidR="00D64CFD" w:rsidRPr="0030769C" w:rsidRDefault="00D64CFD" w:rsidP="00D64CFD">
      <w:pPr>
        <w:pStyle w:val="ListeParagraf"/>
        <w:ind w:left="360"/>
        <w:rPr>
          <w:rFonts w:ascii="Arial" w:hAnsi="Arial" w:cs="Arial"/>
          <w:szCs w:val="24"/>
        </w:rPr>
      </w:pPr>
      <w:r w:rsidRPr="0030769C">
        <w:rPr>
          <w:rFonts w:ascii="Arial" w:hAnsi="Arial" w:cs="Arial"/>
          <w:szCs w:val="24"/>
        </w:rPr>
        <w:t>Türkiye, </w:t>
      </w:r>
      <w:r w:rsidRPr="0030769C">
        <w:rPr>
          <w:rFonts w:ascii="Arial" w:hAnsi="Arial" w:cs="Arial"/>
          <w:bCs/>
          <w:szCs w:val="24"/>
        </w:rPr>
        <w:t>Ceza İşlerinde Karşılıklı Adli Yardım Avrupa Sözleşmesi’ne</w:t>
      </w:r>
      <w:r w:rsidRPr="0030769C">
        <w:rPr>
          <w:rFonts w:ascii="Arial" w:hAnsi="Arial" w:cs="Arial"/>
          <w:szCs w:val="24"/>
        </w:rPr>
        <w:t> (CİKAYAS) ve anılan Sözleşme’nin Ek 1. Protokolüne taraftır. CİKAYAS’a taraf olan diğer 45 devletle</w:t>
      </w:r>
      <w:r w:rsidRPr="0030769C">
        <w:rPr>
          <w:rFonts w:ascii="Arial" w:hAnsi="Arial" w:cs="Arial"/>
          <w:b/>
          <w:bCs/>
          <w:szCs w:val="24"/>
        </w:rPr>
        <w:t> </w:t>
      </w:r>
      <w:r w:rsidRPr="0030769C">
        <w:rPr>
          <w:rFonts w:ascii="Arial" w:hAnsi="Arial" w:cs="Arial"/>
          <w:szCs w:val="24"/>
        </w:rPr>
        <w:t xml:space="preserve">aramızdaki suçlu iadesi işlemleri bu Sözleşme hükümlerine göre yerine getirilmektedir. Litvanya da CİKAYAS a taraf ülkeler arasındadır </w:t>
      </w:r>
    </w:p>
    <w:p w14:paraId="2995366D" w14:textId="24FA2D88" w:rsidR="00D64CFD" w:rsidRPr="0030769C" w:rsidRDefault="00D64CFD" w:rsidP="00D64CFD">
      <w:pPr>
        <w:pStyle w:val="ListeParagraf"/>
        <w:ind w:left="360"/>
        <w:rPr>
          <w:rFonts w:ascii="Arial" w:hAnsi="Arial" w:cs="Arial"/>
          <w:szCs w:val="24"/>
        </w:rPr>
      </w:pPr>
      <w:r w:rsidRPr="0030769C">
        <w:rPr>
          <w:rFonts w:ascii="Arial" w:hAnsi="Arial" w:cs="Arial"/>
          <w:sz w:val="20"/>
          <w:szCs w:val="20"/>
        </w:rPr>
        <w:t>(</w:t>
      </w:r>
      <w:hyperlink r:id="rId5" w:history="1">
        <w:r w:rsidRPr="0030769C">
          <w:rPr>
            <w:rFonts w:ascii="Arial" w:hAnsi="Arial" w:cs="Arial"/>
            <w:sz w:val="20"/>
            <w:szCs w:val="20"/>
          </w:rPr>
          <w:t>http://www.uhdigm.adalet.gov.tr/adli_yardimlasma/adli_isbirligi_ceza/cz_istinabe.html</w:t>
        </w:r>
      </w:hyperlink>
      <w:r w:rsidRPr="0030769C">
        <w:rPr>
          <w:rFonts w:ascii="Arial" w:hAnsi="Arial" w:cs="Arial"/>
          <w:sz w:val="20"/>
          <w:szCs w:val="20"/>
        </w:rPr>
        <w:t>)</w:t>
      </w:r>
      <w:r w:rsidRPr="0030769C">
        <w:rPr>
          <w:rFonts w:ascii="Arial" w:hAnsi="Arial" w:cs="Arial"/>
          <w:szCs w:val="24"/>
        </w:rPr>
        <w:t>.</w:t>
      </w:r>
    </w:p>
    <w:p w14:paraId="294A48A1" w14:textId="49BBA2C2" w:rsidR="00D64CFD" w:rsidRPr="0030769C" w:rsidRDefault="00D64CFD" w:rsidP="00D64CFD">
      <w:pPr>
        <w:ind w:left="360"/>
        <w:rPr>
          <w:rFonts w:ascii="Arial" w:hAnsi="Arial" w:cs="Arial"/>
          <w:szCs w:val="24"/>
        </w:rPr>
      </w:pPr>
      <w:r w:rsidRPr="0030769C">
        <w:rPr>
          <w:rFonts w:ascii="Arial" w:hAnsi="Arial" w:cs="Arial"/>
          <w:szCs w:val="24"/>
        </w:rPr>
        <w:t>Aynı adreste yapılması gerekenlerin ayrıntısıyla açıklandığı ve örneklendiği, 16/11/2011 tarih ve 69/2 sayılı, Uluslararası Ceza İstinabe İşlemlerinde Adli Makamlarımızca Dikkat Edilmesi Gereken Hususlar başlığını taşıyan genelge mevcuttur.</w:t>
      </w:r>
      <w:r w:rsidR="003B227F" w:rsidRPr="0030769C">
        <w:rPr>
          <w:rFonts w:ascii="Arial" w:hAnsi="Arial" w:cs="Arial"/>
          <w:szCs w:val="24"/>
        </w:rPr>
        <w:t xml:space="preserve"> Uluslararası sözleşme ve genelgenin hiçbir hükmüne riayet edilmediği aşikardır.</w:t>
      </w:r>
    </w:p>
    <w:p w14:paraId="3E5FB9E1" w14:textId="3CAC4815" w:rsidR="003B227F" w:rsidRPr="0030769C" w:rsidRDefault="003B227F" w:rsidP="003B227F">
      <w:pPr>
        <w:pStyle w:val="ListeParagraf"/>
        <w:numPr>
          <w:ilvl w:val="0"/>
          <w:numId w:val="2"/>
        </w:numPr>
        <w:rPr>
          <w:rFonts w:ascii="Arial" w:hAnsi="Arial" w:cs="Arial"/>
          <w:szCs w:val="24"/>
        </w:rPr>
      </w:pPr>
      <w:r w:rsidRPr="0030769C">
        <w:rPr>
          <w:rFonts w:ascii="Arial" w:hAnsi="Arial" w:cs="Arial"/>
          <w:szCs w:val="24"/>
        </w:rPr>
        <w:t>İstihbarat bilgisi adli delil olarak kullanılamaz.</w:t>
      </w:r>
    </w:p>
    <w:p w14:paraId="3856249F" w14:textId="3074BA94" w:rsidR="003B227F" w:rsidRPr="0030769C" w:rsidRDefault="003B227F" w:rsidP="003B227F">
      <w:pPr>
        <w:ind w:left="360"/>
        <w:rPr>
          <w:rFonts w:ascii="Arial" w:hAnsi="Arial" w:cs="Arial"/>
          <w:szCs w:val="24"/>
        </w:rPr>
      </w:pPr>
      <w:r w:rsidRPr="0030769C">
        <w:rPr>
          <w:rFonts w:ascii="Arial" w:hAnsi="Arial" w:cs="Arial"/>
          <w:szCs w:val="24"/>
        </w:rPr>
        <w:t>Anayasa Mahkemesi'nin 9.1.2014 tarih ve Başvuru No: 2013/533 sayılı kararında “İstihbari Nitelikte Olan Bu Bilgiler Hukuki Bir Delil Olarak Kullanılamaz” ibareli MİT belgesinin adli dosyada kullanılması konusunda “Demokratik bir toplumda, doğruluğu hiçbir şekilde sorgulanamamış ve denetime tabi tutulmamış istihbarî nitelikteki bilgilerin dava dosyasına konulması suretiyle alenileştirilmesi kabul edilemez” denilerek istihbari verilerin delil olarak kullanılamayacağı vurgulanmıştır.</w:t>
      </w:r>
    </w:p>
    <w:p w14:paraId="42728406" w14:textId="6245F3A0" w:rsidR="003B227F" w:rsidRPr="0030769C" w:rsidRDefault="003B227F" w:rsidP="003B227F">
      <w:pPr>
        <w:ind w:left="360"/>
        <w:rPr>
          <w:rFonts w:ascii="Arial" w:hAnsi="Arial" w:cs="Arial"/>
          <w:sz w:val="20"/>
          <w:szCs w:val="20"/>
        </w:rPr>
      </w:pPr>
      <w:r w:rsidRPr="0030769C">
        <w:rPr>
          <w:rFonts w:ascii="Arial" w:hAnsi="Arial" w:cs="Arial"/>
          <w:szCs w:val="24"/>
        </w:rPr>
        <w:t>Nitekim mahkemelerin taleplerine cevap veren güvenlik birimleri bile ‘ByLock verilerinin hukuki delil olmadığını, tek başına kullanılamayacağını’ belirtmişlerdir</w:t>
      </w:r>
      <w:r w:rsidR="005003C7" w:rsidRPr="0030769C">
        <w:rPr>
          <w:rFonts w:ascii="Arial" w:hAnsi="Arial" w:cs="Arial"/>
          <w:szCs w:val="24"/>
        </w:rPr>
        <w:t xml:space="preserve">. </w:t>
      </w:r>
      <w:r w:rsidRPr="0030769C">
        <w:rPr>
          <w:rFonts w:ascii="Arial" w:hAnsi="Arial" w:cs="Arial"/>
          <w:sz w:val="20"/>
          <w:szCs w:val="20"/>
        </w:rPr>
        <w:t>(</w:t>
      </w:r>
      <w:hyperlink r:id="rId6" w:history="1">
        <w:r w:rsidRPr="0030769C">
          <w:rPr>
            <w:rFonts w:ascii="Arial" w:hAnsi="Arial" w:cs="Arial"/>
            <w:sz w:val="20"/>
            <w:szCs w:val="20"/>
          </w:rPr>
          <w:t>https://mobile.twitter.com/HuseyinAygun62/status/869102566029881344</w:t>
        </w:r>
      </w:hyperlink>
      <w:r w:rsidRPr="0030769C">
        <w:rPr>
          <w:rFonts w:ascii="Arial" w:hAnsi="Arial" w:cs="Arial"/>
          <w:sz w:val="20"/>
          <w:szCs w:val="20"/>
        </w:rPr>
        <w:t xml:space="preserve"> </w:t>
      </w:r>
      <w:hyperlink r:id="rId7" w:history="1">
        <w:r w:rsidRPr="0030769C">
          <w:rPr>
            <w:rFonts w:ascii="Arial" w:hAnsi="Arial" w:cs="Arial"/>
            <w:sz w:val="20"/>
            <w:szCs w:val="20"/>
          </w:rPr>
          <w:t>https://mobile.twitter.com/Aylinozcelik3/status/804292919465283585</w:t>
        </w:r>
      </w:hyperlink>
      <w:r w:rsidRPr="0030769C">
        <w:rPr>
          <w:rFonts w:ascii="Arial" w:hAnsi="Arial" w:cs="Arial"/>
          <w:sz w:val="20"/>
          <w:szCs w:val="20"/>
        </w:rPr>
        <w:t>)</w:t>
      </w:r>
    </w:p>
    <w:p w14:paraId="7BB268E9" w14:textId="7DC2277B" w:rsidR="003B227F" w:rsidRPr="0030769C" w:rsidRDefault="003B227F" w:rsidP="003B227F">
      <w:pPr>
        <w:ind w:left="360"/>
        <w:rPr>
          <w:rFonts w:ascii="Arial" w:hAnsi="Arial" w:cs="Arial"/>
        </w:rPr>
      </w:pPr>
      <w:r w:rsidRPr="0030769C">
        <w:rPr>
          <w:rFonts w:ascii="Arial" w:hAnsi="Arial" w:cs="Arial"/>
          <w:szCs w:val="24"/>
        </w:rPr>
        <w:t>AİHM nin yerleşik içtihatları da, istihbarat verilerinin adli delil olarak kullanılamayacağı yönündedir</w:t>
      </w:r>
      <w:r w:rsidRPr="0030769C">
        <w:rPr>
          <w:rFonts w:ascii="Arial" w:hAnsi="Arial" w:cs="Arial"/>
        </w:rPr>
        <w:t xml:space="preserve"> (</w:t>
      </w:r>
      <w:r w:rsidRPr="0030769C">
        <w:rPr>
          <w:rFonts w:ascii="Arial" w:hAnsi="Arial" w:cs="Arial"/>
          <w:color w:val="auto"/>
          <w:sz w:val="20"/>
          <w:szCs w:val="20"/>
        </w:rPr>
        <w:t xml:space="preserve">AİHM, BN: 9248/81, KT: 26/03/1987, Leander/İsveç, pr: 48,59; AİHM, BN: 27798/95, KT: 16/02/2000, Amann/İsviçre, pr: 65, 69,70; AİHM, BN: 28341/95, KT: 02/05/2000, Rotaru/Romanya, pr: 43, 44; </w:t>
      </w:r>
      <w:r w:rsidRPr="0030769C">
        <w:rPr>
          <w:rFonts w:ascii="Arial" w:hAnsi="Arial" w:cs="Arial"/>
          <w:sz w:val="20"/>
          <w:szCs w:val="20"/>
        </w:rPr>
        <w:t>vb)</w:t>
      </w:r>
      <w:r w:rsidRPr="0030769C">
        <w:rPr>
          <w:rFonts w:ascii="Arial" w:hAnsi="Arial" w:cs="Arial"/>
        </w:rPr>
        <w:t>.</w:t>
      </w:r>
    </w:p>
    <w:p w14:paraId="66514C17" w14:textId="3B5357E8" w:rsidR="003B227F" w:rsidRPr="0030769C" w:rsidRDefault="00F82250" w:rsidP="00F82250">
      <w:pPr>
        <w:pStyle w:val="ListeParagraf"/>
        <w:numPr>
          <w:ilvl w:val="0"/>
          <w:numId w:val="2"/>
        </w:numPr>
        <w:rPr>
          <w:rFonts w:ascii="Arial" w:hAnsi="Arial" w:cs="Arial"/>
          <w:szCs w:val="24"/>
        </w:rPr>
      </w:pPr>
      <w:r w:rsidRPr="0030769C">
        <w:rPr>
          <w:rFonts w:ascii="Arial" w:hAnsi="Arial" w:cs="Arial"/>
          <w:szCs w:val="24"/>
        </w:rPr>
        <w:t>Dijital veriler elde edilmeden önce hâkim kararı alınması zorunludur.</w:t>
      </w:r>
    </w:p>
    <w:p w14:paraId="505B80BD" w14:textId="61305785" w:rsidR="00F82250" w:rsidRPr="0030769C" w:rsidRDefault="00F82250" w:rsidP="00F82250">
      <w:pPr>
        <w:ind w:left="360"/>
        <w:rPr>
          <w:rFonts w:ascii="Arial" w:hAnsi="Arial" w:cs="Arial"/>
          <w:szCs w:val="24"/>
        </w:rPr>
      </w:pPr>
      <w:r w:rsidRPr="0030769C">
        <w:rPr>
          <w:rFonts w:ascii="Arial" w:hAnsi="Arial" w:cs="Arial"/>
          <w:szCs w:val="24"/>
        </w:rPr>
        <w:lastRenderedPageBreak/>
        <w:t xml:space="preserve">5271 sayılı CMK CMK 134 gereği bilgisayar verilerine el koymak için öncesinde hâkimden karar almak gerekir. Keza CMK 135 gereği iletişimin denetlenmesi, tespiti ve kayda alınması için de öncesinden hâkim kararı alınması zorunludur. </w:t>
      </w:r>
    </w:p>
    <w:p w14:paraId="169A86D3" w14:textId="1DFC5967" w:rsidR="00F82250" w:rsidRPr="0030769C" w:rsidRDefault="00F82250" w:rsidP="00ED5D78">
      <w:pPr>
        <w:ind w:left="360"/>
        <w:rPr>
          <w:rFonts w:ascii="Arial" w:hAnsi="Arial" w:cs="Arial"/>
          <w:szCs w:val="24"/>
        </w:rPr>
      </w:pPr>
      <w:r w:rsidRPr="0030769C">
        <w:rPr>
          <w:rFonts w:ascii="Arial" w:hAnsi="Arial" w:cs="Arial"/>
          <w:szCs w:val="24"/>
        </w:rPr>
        <w:t xml:space="preserve">ByLock için </w:t>
      </w:r>
      <w:r w:rsidR="00ED5D78" w:rsidRPr="0030769C">
        <w:rPr>
          <w:rFonts w:ascii="Arial" w:hAnsi="Arial" w:cs="Arial"/>
          <w:szCs w:val="24"/>
        </w:rPr>
        <w:t xml:space="preserve">ilk hakimlik kararı, Ankara 4. Sulh Ceza Hakimliği tarafından 09 Aralık 2016 Tarih ve Değişik İş No: 2016/6774 sayı ile verilmiştir. </w:t>
      </w:r>
      <w:r w:rsidRPr="0030769C">
        <w:rPr>
          <w:rFonts w:ascii="Arial" w:hAnsi="Arial" w:cs="Arial"/>
          <w:szCs w:val="24"/>
        </w:rPr>
        <w:t xml:space="preserve">Oysa soruşturmalar ve on binlerce insanın tutuklanması aylar öncesinden yapılmıştır. </w:t>
      </w:r>
    </w:p>
    <w:p w14:paraId="216D4F99" w14:textId="5BD0E752" w:rsidR="00700E7A" w:rsidRPr="0030769C" w:rsidRDefault="00F82250" w:rsidP="00700E7A">
      <w:pPr>
        <w:pStyle w:val="ListeParagraf"/>
        <w:numPr>
          <w:ilvl w:val="0"/>
          <w:numId w:val="2"/>
        </w:numPr>
        <w:rPr>
          <w:rFonts w:ascii="Arial" w:hAnsi="Arial" w:cs="Arial"/>
          <w:szCs w:val="24"/>
        </w:rPr>
      </w:pPr>
      <w:r w:rsidRPr="0030769C">
        <w:rPr>
          <w:rFonts w:ascii="Arial" w:hAnsi="Arial" w:cs="Arial"/>
          <w:szCs w:val="24"/>
        </w:rPr>
        <w:t>Olgu ve sanık somutlaştırılmadan genel ve toptancı anlayışla hâkim kararı alınması geçersizdir.</w:t>
      </w:r>
    </w:p>
    <w:p w14:paraId="78472926" w14:textId="77777777" w:rsidR="00700E7A" w:rsidRPr="0030769C" w:rsidRDefault="00700E7A" w:rsidP="00700E7A">
      <w:pPr>
        <w:pStyle w:val="ListeParagraf"/>
        <w:ind w:left="360"/>
        <w:rPr>
          <w:rFonts w:ascii="Arial" w:hAnsi="Arial" w:cs="Arial"/>
          <w:szCs w:val="24"/>
        </w:rPr>
      </w:pPr>
    </w:p>
    <w:p w14:paraId="247EEF63" w14:textId="19C79B88" w:rsidR="00ED5D78" w:rsidRPr="0030769C" w:rsidRDefault="00ED5D78" w:rsidP="00ED5D78">
      <w:pPr>
        <w:pStyle w:val="ListeParagraf"/>
        <w:ind w:left="360"/>
        <w:rPr>
          <w:rFonts w:ascii="Arial" w:hAnsi="Arial" w:cs="Arial"/>
          <w:szCs w:val="24"/>
        </w:rPr>
      </w:pPr>
      <w:r w:rsidRPr="0030769C">
        <w:rPr>
          <w:rFonts w:ascii="Arial" w:hAnsi="Arial" w:cs="Arial"/>
          <w:szCs w:val="24"/>
        </w:rPr>
        <w:t>Söz konusu kararda veya sonrasındaki kararlarda sanık isimleri ve sanığa atfedilen eylemler açıklanmamıştır.</w:t>
      </w:r>
    </w:p>
    <w:p w14:paraId="2659D22B" w14:textId="77777777" w:rsidR="00795DBC" w:rsidRPr="0030769C" w:rsidRDefault="00ED5D78" w:rsidP="00795DBC">
      <w:pPr>
        <w:ind w:left="360"/>
        <w:rPr>
          <w:rFonts w:ascii="Arial" w:hAnsi="Arial" w:cs="Arial"/>
          <w:szCs w:val="24"/>
        </w:rPr>
      </w:pPr>
      <w:r w:rsidRPr="0030769C">
        <w:rPr>
          <w:rFonts w:ascii="Arial" w:hAnsi="Arial" w:cs="Arial"/>
          <w:szCs w:val="24"/>
        </w:rPr>
        <w:t xml:space="preserve">Nitekim AİHM </w:t>
      </w:r>
      <w:r w:rsidR="00700E7A" w:rsidRPr="0030769C">
        <w:rPr>
          <w:rFonts w:ascii="Arial" w:hAnsi="Arial" w:cs="Arial"/>
          <w:szCs w:val="24"/>
        </w:rPr>
        <w:t>18 Temmuz 2017 tarihinde verdiği Sezgin TANRIKULU/Türkiye kararında “izleme veya iletişime müdahalenin kişi bazlı” olabileceğini</w:t>
      </w:r>
      <w:r w:rsidR="00B83EFC" w:rsidRPr="0030769C">
        <w:rPr>
          <w:rFonts w:ascii="Arial" w:hAnsi="Arial" w:cs="Arial"/>
          <w:szCs w:val="24"/>
        </w:rPr>
        <w:t xml:space="preserve"> ve “tanımlamayı sağlayacak bir kişiyi veya unsuru bulundurması gerektiğini”</w:t>
      </w:r>
      <w:r w:rsidR="00700E7A" w:rsidRPr="0030769C">
        <w:rPr>
          <w:rFonts w:ascii="Arial" w:hAnsi="Arial" w:cs="Arial"/>
          <w:szCs w:val="24"/>
        </w:rPr>
        <w:t xml:space="preserve"> belirtmiştir (İkinci Daire, BN: 27243/06).</w:t>
      </w:r>
    </w:p>
    <w:p w14:paraId="69DAC763" w14:textId="67CA2D6F" w:rsidR="00D10888" w:rsidRPr="0030769C" w:rsidRDefault="00B83EFC" w:rsidP="00795DBC">
      <w:pPr>
        <w:ind w:left="360"/>
        <w:rPr>
          <w:rFonts w:ascii="Arial" w:hAnsi="Arial" w:cs="Arial"/>
          <w:szCs w:val="24"/>
        </w:rPr>
      </w:pPr>
      <w:r w:rsidRPr="0030769C">
        <w:rPr>
          <w:rFonts w:ascii="Arial" w:hAnsi="Arial" w:cs="Arial"/>
          <w:szCs w:val="24"/>
        </w:rPr>
        <w:t>Mahkeme aynı kararında böyle bir tanımlamanın “isim, adres, telefon numarası veya diğer ilgili bilgilerle yapılabileceğini”, bu konudaki içtihadının istikrarlı olduğunu hatırlatmıştır (</w:t>
      </w:r>
      <w:r w:rsidR="00795DBC" w:rsidRPr="0030769C">
        <w:rPr>
          <w:rFonts w:ascii="Arial" w:hAnsi="Arial" w:cs="Arial"/>
          <w:szCs w:val="24"/>
        </w:rPr>
        <w:t xml:space="preserve">Paragraf: 56; </w:t>
      </w:r>
      <w:r w:rsidRPr="0030769C">
        <w:rPr>
          <w:rFonts w:ascii="Arial" w:hAnsi="Arial" w:cs="Arial"/>
          <w:szCs w:val="24"/>
        </w:rPr>
        <w:t>bkz. Avrupa Entegrasyonu ve İnsan Hakları Derneği ve Ekimdzhiev / Bulgaristan, no 62540/00, § 80, 28 Haziran 2007, Liberty and Others - Birleşik Krallık, no 58243/00, §§ 64 ve 65 1 Temmuz 2008 Klass ve Diğerleri / Almanya, 6 Eylül 1978, § 51, Seri A no. 28, Kennedy - Birleşik Krallık, no. 26839/05, § 160, 18 Mayıs 2010 ve Roman Zakharov, § 264).</w:t>
      </w:r>
    </w:p>
    <w:p w14:paraId="523DF695" w14:textId="7EF0DD1E" w:rsidR="00795DBC" w:rsidRPr="0030769C" w:rsidRDefault="00795DBC" w:rsidP="00795DBC">
      <w:pPr>
        <w:pStyle w:val="ListeParagraf"/>
        <w:numPr>
          <w:ilvl w:val="0"/>
          <w:numId w:val="2"/>
        </w:numPr>
        <w:rPr>
          <w:rFonts w:ascii="Arial" w:hAnsi="Arial" w:cs="Arial"/>
          <w:szCs w:val="24"/>
        </w:rPr>
      </w:pPr>
      <w:r w:rsidRPr="0030769C">
        <w:rPr>
          <w:rFonts w:ascii="Arial" w:hAnsi="Arial" w:cs="Arial"/>
          <w:szCs w:val="24"/>
        </w:rPr>
        <w:t>5651 sayılı İnternet Kanunu uygulanmamıştır.</w:t>
      </w:r>
    </w:p>
    <w:p w14:paraId="795FD596" w14:textId="26D45F71" w:rsidR="00795DBC" w:rsidRPr="0030769C" w:rsidRDefault="00795DBC" w:rsidP="00795DBC">
      <w:pPr>
        <w:pStyle w:val="ListeParagraf"/>
        <w:ind w:left="360"/>
        <w:rPr>
          <w:rFonts w:ascii="Arial" w:hAnsi="Arial" w:cs="Arial"/>
          <w:szCs w:val="24"/>
        </w:rPr>
      </w:pPr>
      <w:r w:rsidRPr="0030769C">
        <w:rPr>
          <w:rFonts w:ascii="Arial" w:hAnsi="Arial" w:cs="Arial"/>
          <w:szCs w:val="24"/>
        </w:rPr>
        <w:t>İnternet trafik kayıtlarının tutulmasına ve mahkemelerce istenmesine dair 3. maddesinin 4. fıkrası, Anayasa Mahkemesi tarafından 02/10/2014 tarih ve E: 2014/49, K: 2014/151 sayılı kararıyla iptal edilmiştir.</w:t>
      </w:r>
    </w:p>
    <w:p w14:paraId="3C5E3F61" w14:textId="77777777" w:rsidR="00795DBC" w:rsidRPr="0030769C" w:rsidRDefault="00795DBC" w:rsidP="00795DBC">
      <w:pPr>
        <w:pStyle w:val="ListeParagraf"/>
        <w:ind w:left="360"/>
        <w:rPr>
          <w:rFonts w:ascii="Arial" w:hAnsi="Arial" w:cs="Arial"/>
          <w:szCs w:val="24"/>
        </w:rPr>
      </w:pPr>
    </w:p>
    <w:p w14:paraId="0239E1EA" w14:textId="3EA8E194" w:rsidR="00795DBC" w:rsidRPr="0030769C" w:rsidRDefault="00795DBC" w:rsidP="00795DBC">
      <w:pPr>
        <w:pStyle w:val="ListeParagraf"/>
        <w:ind w:left="360"/>
        <w:rPr>
          <w:rFonts w:ascii="Arial" w:hAnsi="Arial" w:cs="Arial"/>
          <w:szCs w:val="24"/>
        </w:rPr>
      </w:pPr>
      <w:r w:rsidRPr="0030769C">
        <w:rPr>
          <w:rFonts w:ascii="Arial" w:hAnsi="Arial" w:cs="Arial"/>
          <w:szCs w:val="24"/>
        </w:rPr>
        <w:t>MİT raporu da tamamıyla trafik bilgisine dayanmaktadır.</w:t>
      </w:r>
    </w:p>
    <w:p w14:paraId="6FE2C19B" w14:textId="692A4527" w:rsidR="0071556B" w:rsidRPr="0030769C" w:rsidRDefault="0071556B" w:rsidP="00795DBC">
      <w:pPr>
        <w:pStyle w:val="ListeParagraf"/>
        <w:ind w:left="360"/>
        <w:rPr>
          <w:rFonts w:ascii="Arial" w:hAnsi="Arial" w:cs="Arial"/>
          <w:szCs w:val="24"/>
        </w:rPr>
      </w:pPr>
    </w:p>
    <w:p w14:paraId="15ABCE19" w14:textId="13AF37D8" w:rsidR="0071556B" w:rsidRPr="0030769C" w:rsidRDefault="0071556B" w:rsidP="00795DBC">
      <w:pPr>
        <w:pStyle w:val="ListeParagraf"/>
        <w:ind w:left="360"/>
        <w:rPr>
          <w:rFonts w:ascii="Arial" w:hAnsi="Arial" w:cs="Arial"/>
          <w:szCs w:val="24"/>
        </w:rPr>
      </w:pPr>
      <w:r w:rsidRPr="0030769C">
        <w:rPr>
          <w:rFonts w:ascii="Arial" w:hAnsi="Arial" w:cs="Arial"/>
          <w:szCs w:val="24"/>
        </w:rPr>
        <w:t>Kanun koyucu, internet trafik bilgisinin nasıl kaydedileceği ve adli delil olarak değerlendirileceğini özel olarak düzenleme iradesi ve tercihini ortaya koymuştur. Bu kural da AYM tarafından ifade özgürlüğüne aykırı bulunarak iptal edildiğine göre, trafik bilgilerinin getirtilebilmesi için kanun hükmü kalmamıştır. Yapılması gereken aynı konudaki boşluğun AYM kararına uygun şekilde Kanun Koyucu tarafından doldurulmasıdır. Bu yapılmadan, genel kural olan TCK veya CMK hükümlerine başvurmak usule uygun değildir.</w:t>
      </w:r>
    </w:p>
    <w:p w14:paraId="43FE0813" w14:textId="77777777" w:rsidR="0071556B" w:rsidRPr="0030769C" w:rsidRDefault="0071556B" w:rsidP="00795DBC">
      <w:pPr>
        <w:pStyle w:val="ListeParagraf"/>
        <w:ind w:left="360"/>
        <w:rPr>
          <w:rFonts w:ascii="Arial" w:hAnsi="Arial" w:cs="Arial"/>
          <w:szCs w:val="24"/>
        </w:rPr>
      </w:pPr>
    </w:p>
    <w:p w14:paraId="650C0252" w14:textId="7F88F9CC" w:rsidR="00AD0B47" w:rsidRPr="0030769C" w:rsidRDefault="00AD0B47" w:rsidP="0071556B">
      <w:pPr>
        <w:pStyle w:val="ListeParagraf"/>
        <w:numPr>
          <w:ilvl w:val="0"/>
          <w:numId w:val="2"/>
        </w:numPr>
        <w:rPr>
          <w:rFonts w:ascii="Arial" w:hAnsi="Arial" w:cs="Arial"/>
          <w:szCs w:val="24"/>
        </w:rPr>
      </w:pPr>
      <w:r w:rsidRPr="0030769C">
        <w:rPr>
          <w:rFonts w:ascii="Arial" w:hAnsi="Arial" w:cs="Arial"/>
          <w:szCs w:val="24"/>
        </w:rPr>
        <w:t xml:space="preserve">Haberleşme gizlidir. </w:t>
      </w:r>
    </w:p>
    <w:p w14:paraId="37EDFABC" w14:textId="735E1BDC" w:rsidR="00AD0B47" w:rsidRPr="0030769C" w:rsidRDefault="0071556B" w:rsidP="00AD0B47">
      <w:pPr>
        <w:pStyle w:val="ListeParagraf"/>
        <w:ind w:left="360"/>
        <w:rPr>
          <w:rFonts w:ascii="Arial" w:hAnsi="Arial" w:cs="Arial"/>
          <w:szCs w:val="24"/>
        </w:rPr>
      </w:pPr>
      <w:r w:rsidRPr="0030769C">
        <w:rPr>
          <w:rFonts w:ascii="Arial" w:hAnsi="Arial" w:cs="Arial"/>
          <w:szCs w:val="24"/>
        </w:rPr>
        <w:t>ByLock internet veya sanal ortamda haberleşme uygulamasıdır.</w:t>
      </w:r>
      <w:r w:rsidR="00AD0B47" w:rsidRPr="0030769C">
        <w:rPr>
          <w:rFonts w:ascii="Arial" w:hAnsi="Arial" w:cs="Arial"/>
          <w:szCs w:val="24"/>
        </w:rPr>
        <w:t xml:space="preserve"> Dolayısıyla ‘gizli haberleşiyorlar, demek ki suç işliyorlar’ önermesi tamamen hatalıdır. </w:t>
      </w:r>
    </w:p>
    <w:p w14:paraId="2EE723CE" w14:textId="77777777" w:rsidR="00AD0B47" w:rsidRPr="0030769C" w:rsidRDefault="00AD0B47" w:rsidP="00AD0B47">
      <w:pPr>
        <w:pStyle w:val="ListeParagraf"/>
        <w:ind w:left="360"/>
        <w:rPr>
          <w:rFonts w:ascii="Arial" w:hAnsi="Arial" w:cs="Arial"/>
          <w:szCs w:val="24"/>
        </w:rPr>
      </w:pPr>
    </w:p>
    <w:p w14:paraId="0E5562B4" w14:textId="6BA9C227" w:rsidR="0071556B" w:rsidRPr="0030769C" w:rsidRDefault="00AD0B47" w:rsidP="00AD0B47">
      <w:pPr>
        <w:pStyle w:val="ListeParagraf"/>
        <w:ind w:left="360"/>
        <w:rPr>
          <w:rFonts w:ascii="Arial" w:hAnsi="Arial" w:cs="Arial"/>
          <w:szCs w:val="24"/>
        </w:rPr>
      </w:pPr>
      <w:r w:rsidRPr="0030769C">
        <w:rPr>
          <w:rFonts w:ascii="Arial" w:hAnsi="Arial" w:cs="Arial"/>
          <w:szCs w:val="24"/>
        </w:rPr>
        <w:t xml:space="preserve">Başta AİHS, BM-İHEB gibi uluslararası belgeler; Türkiye bakımından da Anayasa ve mer’i mevzuata göre “HABERLEŞME GİZLİDİR” (Anayasa 22/1, AİHS 8, BM-MSHS 17, BM-İHEB 12). Bu mutlak surette 1) başkalarına bakan yönüyle kuraldır, </w:t>
      </w:r>
      <w:r w:rsidRPr="0030769C">
        <w:rPr>
          <w:rFonts w:ascii="Arial" w:hAnsi="Arial" w:cs="Arial"/>
          <w:szCs w:val="24"/>
        </w:rPr>
        <w:lastRenderedPageBreak/>
        <w:t>saygı gösterilmeli ve uyulmalıdır; 2) ilgilisine bakan yönüyle haktır, istediği zaman yararlanabilir.</w:t>
      </w:r>
    </w:p>
    <w:p w14:paraId="6A8A560A" w14:textId="77777777" w:rsidR="00FA42C1" w:rsidRPr="0030769C" w:rsidRDefault="00FA42C1" w:rsidP="00AD0B47">
      <w:pPr>
        <w:pStyle w:val="ListeParagraf"/>
        <w:ind w:left="360"/>
        <w:rPr>
          <w:rFonts w:ascii="Arial" w:hAnsi="Arial" w:cs="Arial"/>
          <w:szCs w:val="24"/>
        </w:rPr>
      </w:pPr>
    </w:p>
    <w:p w14:paraId="593F4A0B" w14:textId="2588081B" w:rsidR="00FA42C1" w:rsidRPr="0030769C" w:rsidRDefault="00FA42C1" w:rsidP="00FA42C1">
      <w:pPr>
        <w:pStyle w:val="ListeParagraf"/>
        <w:numPr>
          <w:ilvl w:val="0"/>
          <w:numId w:val="2"/>
        </w:numPr>
        <w:rPr>
          <w:rFonts w:ascii="Arial" w:hAnsi="Arial" w:cs="Arial"/>
          <w:szCs w:val="24"/>
        </w:rPr>
      </w:pPr>
      <w:r w:rsidRPr="0030769C">
        <w:rPr>
          <w:rFonts w:ascii="Arial" w:hAnsi="Arial" w:cs="Arial"/>
          <w:szCs w:val="24"/>
        </w:rPr>
        <w:t>İfade hürriyeti, özel hayatın ve aile hayatının gizliği, basın, medya ve internet özgürlüğü korunmalıdır.</w:t>
      </w:r>
    </w:p>
    <w:p w14:paraId="6EABB452" w14:textId="25420B4F" w:rsidR="00FA42C1" w:rsidRPr="0030769C" w:rsidRDefault="00FA42C1" w:rsidP="00FA42C1">
      <w:pPr>
        <w:pStyle w:val="ListeParagraf"/>
        <w:ind w:left="360"/>
        <w:rPr>
          <w:rFonts w:ascii="Arial" w:hAnsi="Arial" w:cs="Arial"/>
          <w:szCs w:val="24"/>
        </w:rPr>
      </w:pPr>
    </w:p>
    <w:p w14:paraId="71B8A27F" w14:textId="6CEA894E" w:rsidR="00FA42C1" w:rsidRPr="0030769C" w:rsidRDefault="00FA42C1" w:rsidP="00FA42C1">
      <w:pPr>
        <w:pStyle w:val="ListeParagraf"/>
        <w:ind w:left="360"/>
        <w:rPr>
          <w:rFonts w:ascii="Arial" w:hAnsi="Arial" w:cs="Arial"/>
          <w:szCs w:val="24"/>
        </w:rPr>
      </w:pPr>
      <w:r w:rsidRPr="0030769C">
        <w:rPr>
          <w:rFonts w:ascii="Arial" w:hAnsi="Arial" w:cs="Arial"/>
          <w:szCs w:val="24"/>
        </w:rPr>
        <w:t>İnternet üzerinden veya elektronik ortamda haberleşme, aynı zamanda 1) ifade hürriyeti, 2) özel ve aile hayatının gizliliği, 3) kişisel verilerin korunması, 4) basın özgürlüğü, 5) internet özgürlüğü gibi daha pek çok temel hak ve özgürlüğün kapsama alanına girmekte ve korunmaktadır (Anayasa 20, 25, 26; BM-MSHS 17; BM-İHEB 12; AİHS 8, 10; Avrupa Konseyi 108 sayılı Sözleşme; Avrupa Birliği 95/46 sayılı Yönerge vs).</w:t>
      </w:r>
    </w:p>
    <w:p w14:paraId="7CA26460" w14:textId="77777777" w:rsidR="00FA42C1" w:rsidRPr="0030769C" w:rsidRDefault="00FA42C1" w:rsidP="00FA42C1">
      <w:pPr>
        <w:pStyle w:val="ListeParagraf"/>
        <w:ind w:left="360"/>
        <w:rPr>
          <w:rFonts w:ascii="Arial" w:hAnsi="Arial" w:cs="Arial"/>
          <w:szCs w:val="24"/>
        </w:rPr>
      </w:pPr>
    </w:p>
    <w:p w14:paraId="40E789AE" w14:textId="2D73BBC9" w:rsidR="00FA42C1" w:rsidRPr="0030769C" w:rsidRDefault="00FA42C1" w:rsidP="00FA42C1">
      <w:pPr>
        <w:pStyle w:val="ListeParagraf"/>
        <w:numPr>
          <w:ilvl w:val="0"/>
          <w:numId w:val="2"/>
        </w:numPr>
        <w:rPr>
          <w:rFonts w:ascii="Arial" w:hAnsi="Arial" w:cs="Arial"/>
          <w:szCs w:val="24"/>
        </w:rPr>
      </w:pPr>
      <w:r w:rsidRPr="0030769C">
        <w:rPr>
          <w:rFonts w:ascii="Arial" w:hAnsi="Arial" w:cs="Arial"/>
          <w:szCs w:val="24"/>
        </w:rPr>
        <w:t>Usulüne uygun elde edilmeyen kişisel veriler suç oluşturacaktır.</w:t>
      </w:r>
    </w:p>
    <w:p w14:paraId="62FF8105" w14:textId="77777777" w:rsidR="00FA42C1" w:rsidRPr="0030769C" w:rsidRDefault="00FA42C1" w:rsidP="00FA42C1">
      <w:pPr>
        <w:pStyle w:val="ListeParagraf"/>
        <w:ind w:left="360"/>
        <w:rPr>
          <w:rFonts w:ascii="Arial" w:hAnsi="Arial" w:cs="Arial"/>
          <w:szCs w:val="24"/>
        </w:rPr>
      </w:pPr>
    </w:p>
    <w:p w14:paraId="36EA4C1D" w14:textId="4395C04F" w:rsidR="00FA42C1" w:rsidRPr="0030769C" w:rsidRDefault="00FA42C1" w:rsidP="00FA42C1">
      <w:pPr>
        <w:pStyle w:val="ListeParagraf"/>
        <w:ind w:left="360"/>
        <w:rPr>
          <w:rFonts w:ascii="Arial" w:hAnsi="Arial" w:cs="Arial"/>
          <w:szCs w:val="24"/>
        </w:rPr>
      </w:pPr>
      <w:r w:rsidRPr="0030769C">
        <w:rPr>
          <w:rFonts w:ascii="Arial" w:hAnsi="Arial" w:cs="Arial"/>
          <w:szCs w:val="24"/>
        </w:rPr>
        <w:t xml:space="preserve">Hukuka ve usulüne uygun elde edilmeyen kişisel veriler, hukuken bir değer ifade etmemenin yanı sıra aynı zamanda suç teşkil edecektir. </w:t>
      </w:r>
    </w:p>
    <w:p w14:paraId="13F2CB2D" w14:textId="77777777" w:rsidR="00FA42C1" w:rsidRPr="0030769C" w:rsidRDefault="00FA42C1" w:rsidP="00FA42C1">
      <w:pPr>
        <w:pStyle w:val="ListeParagraf"/>
        <w:ind w:left="360"/>
        <w:rPr>
          <w:rFonts w:ascii="Arial" w:hAnsi="Arial" w:cs="Arial"/>
          <w:szCs w:val="24"/>
        </w:rPr>
      </w:pPr>
    </w:p>
    <w:p w14:paraId="5576C30F" w14:textId="7F059359" w:rsidR="00FA42C1" w:rsidRPr="0030769C" w:rsidRDefault="00FA42C1" w:rsidP="00FA42C1">
      <w:pPr>
        <w:pStyle w:val="ListeParagraf"/>
        <w:ind w:left="360"/>
        <w:rPr>
          <w:rFonts w:ascii="Arial" w:hAnsi="Arial" w:cs="Arial"/>
          <w:szCs w:val="24"/>
        </w:rPr>
      </w:pPr>
      <w:r w:rsidRPr="0030769C">
        <w:rPr>
          <w:rFonts w:ascii="Arial" w:hAnsi="Arial" w:cs="Arial"/>
          <w:szCs w:val="24"/>
        </w:rPr>
        <w:t>5237 sayılı Türk Ceza Kanunu’nda:</w:t>
      </w:r>
    </w:p>
    <w:p w14:paraId="4825FE13"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t>Haberleşmenin gizliliğini ihlal 132.,</w:t>
      </w:r>
    </w:p>
    <w:p w14:paraId="749100C1"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t>Kişiler arasındaki konuşmaların dinlenmesi ve kayda alınması 133.,</w:t>
      </w:r>
    </w:p>
    <w:p w14:paraId="79D6F4DB"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t>Özel hayatın gizliliğini ihlal 134.,</w:t>
      </w:r>
    </w:p>
    <w:p w14:paraId="467C626E"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t>Kişisel verilerin kaydedilmesi 135.,</w:t>
      </w:r>
    </w:p>
    <w:p w14:paraId="2CD8ECF4"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t>Verileri hukuka aykırı olarak verme veya ele geçirme 136.,</w:t>
      </w:r>
    </w:p>
    <w:p w14:paraId="19072210"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t>Nitelikli haller 137.,</w:t>
      </w:r>
    </w:p>
    <w:p w14:paraId="41B275FC" w14:textId="77777777" w:rsidR="00FA42C1" w:rsidRPr="0030769C" w:rsidRDefault="00FA42C1" w:rsidP="00FA42C1">
      <w:pPr>
        <w:pStyle w:val="ListeParagraf"/>
        <w:numPr>
          <w:ilvl w:val="0"/>
          <w:numId w:val="4"/>
        </w:numPr>
        <w:rPr>
          <w:rFonts w:ascii="Arial" w:hAnsi="Arial" w:cs="Arial"/>
          <w:szCs w:val="24"/>
        </w:rPr>
      </w:pPr>
      <w:r w:rsidRPr="0030769C">
        <w:rPr>
          <w:rFonts w:ascii="Arial" w:hAnsi="Arial" w:cs="Arial"/>
          <w:szCs w:val="24"/>
        </w:rPr>
        <w:t xml:space="preserve">Verileri yok etmeme 138. </w:t>
      </w:r>
    </w:p>
    <w:p w14:paraId="4BF7C77D" w14:textId="7310B0CD" w:rsidR="00FA42C1" w:rsidRPr="0030769C" w:rsidRDefault="00FA42C1" w:rsidP="00FA42C1">
      <w:pPr>
        <w:pStyle w:val="ListeParagraf"/>
        <w:ind w:left="360"/>
        <w:rPr>
          <w:rFonts w:ascii="Arial" w:hAnsi="Arial" w:cs="Arial"/>
          <w:szCs w:val="24"/>
        </w:rPr>
      </w:pPr>
      <w:r w:rsidRPr="0030769C">
        <w:rPr>
          <w:rFonts w:ascii="Arial" w:hAnsi="Arial" w:cs="Arial"/>
          <w:szCs w:val="24"/>
        </w:rPr>
        <w:t>Maddede suç olarak düzenlenmiş ve müeyyideye bağlanmıştır.</w:t>
      </w:r>
    </w:p>
    <w:p w14:paraId="625B9BB6" w14:textId="6F717D0A" w:rsidR="00FA42C1" w:rsidRPr="0030769C" w:rsidRDefault="00FA42C1" w:rsidP="00FA42C1">
      <w:pPr>
        <w:pStyle w:val="ListeParagraf"/>
        <w:ind w:left="360"/>
        <w:rPr>
          <w:rFonts w:ascii="Arial" w:hAnsi="Arial" w:cs="Arial"/>
          <w:szCs w:val="24"/>
        </w:rPr>
      </w:pPr>
    </w:p>
    <w:p w14:paraId="6FD6E65C" w14:textId="15A72868" w:rsidR="00FA42C1" w:rsidRPr="0030769C" w:rsidRDefault="00FA42C1" w:rsidP="00FA42C1">
      <w:pPr>
        <w:pStyle w:val="ListeParagraf"/>
        <w:numPr>
          <w:ilvl w:val="0"/>
          <w:numId w:val="2"/>
        </w:numPr>
        <w:rPr>
          <w:rFonts w:ascii="Arial" w:hAnsi="Arial" w:cs="Arial"/>
          <w:szCs w:val="24"/>
        </w:rPr>
      </w:pPr>
      <w:r w:rsidRPr="0030769C">
        <w:rPr>
          <w:rFonts w:ascii="Arial" w:hAnsi="Arial" w:cs="Arial"/>
          <w:szCs w:val="24"/>
        </w:rPr>
        <w:t>Verilerin orijinal haliyle saklandığına dair hiçbir hukuki güvence yoktur.</w:t>
      </w:r>
    </w:p>
    <w:p w14:paraId="049A3729" w14:textId="77777777" w:rsidR="00CA0CE8" w:rsidRPr="0030769C" w:rsidRDefault="00CA0CE8" w:rsidP="00CA0CE8">
      <w:pPr>
        <w:pStyle w:val="ListeParagraf"/>
        <w:ind w:left="360"/>
        <w:rPr>
          <w:rFonts w:ascii="Arial" w:hAnsi="Arial" w:cs="Arial"/>
          <w:szCs w:val="24"/>
        </w:rPr>
      </w:pPr>
    </w:p>
    <w:p w14:paraId="48C5E14B" w14:textId="75F557CF" w:rsidR="00FA42C1" w:rsidRPr="0030769C" w:rsidRDefault="00CA0CE8" w:rsidP="00CA0CE8">
      <w:pPr>
        <w:pStyle w:val="ListeParagraf"/>
        <w:ind w:left="360"/>
        <w:rPr>
          <w:rFonts w:ascii="Arial" w:hAnsi="Arial" w:cs="Arial"/>
          <w:szCs w:val="24"/>
        </w:rPr>
      </w:pPr>
      <w:r w:rsidRPr="0030769C">
        <w:rPr>
          <w:rFonts w:ascii="Arial" w:hAnsi="Arial" w:cs="Arial"/>
          <w:szCs w:val="24"/>
        </w:rPr>
        <w:t>Hatalı ve usule uygun olmaması hususu mahfuz, alınan hâkim kararı Aralık 2016 tarihlidir. ByLock veri tabanının ise</w:t>
      </w:r>
      <w:r w:rsidR="005003C7" w:rsidRPr="0030769C">
        <w:rPr>
          <w:rFonts w:ascii="Arial" w:hAnsi="Arial" w:cs="Arial"/>
          <w:szCs w:val="24"/>
        </w:rPr>
        <w:t xml:space="preserve"> çok </w:t>
      </w:r>
      <w:r w:rsidRPr="0030769C">
        <w:rPr>
          <w:rFonts w:ascii="Arial" w:hAnsi="Arial" w:cs="Arial"/>
          <w:szCs w:val="24"/>
        </w:rPr>
        <w:t xml:space="preserve">önceden elde edildiği sabittir. CMK ve ilgili yönetmelikler gereği şüpheli veya temsilcilerinin sürece iştiraki ve itiraz imkânı sağlanması konusunda hiçbir gereklilik yerine getirilmemiştir. </w:t>
      </w:r>
    </w:p>
    <w:p w14:paraId="154833D8" w14:textId="0DF9AB28" w:rsidR="00CA0CE8" w:rsidRPr="0030769C" w:rsidRDefault="00CA0CE8" w:rsidP="00CA0CE8">
      <w:pPr>
        <w:pStyle w:val="ListeParagraf"/>
        <w:ind w:left="360"/>
        <w:rPr>
          <w:rFonts w:ascii="Arial" w:hAnsi="Arial" w:cs="Arial"/>
          <w:szCs w:val="24"/>
        </w:rPr>
      </w:pPr>
    </w:p>
    <w:p w14:paraId="3294F0BE" w14:textId="77777777" w:rsidR="00CA0CE8" w:rsidRPr="0030769C" w:rsidRDefault="00CA0CE8" w:rsidP="00CA0CE8">
      <w:pPr>
        <w:pStyle w:val="ListeParagraf"/>
        <w:ind w:left="360"/>
        <w:rPr>
          <w:rFonts w:ascii="Arial" w:hAnsi="Arial" w:cs="Arial"/>
          <w:szCs w:val="24"/>
        </w:rPr>
      </w:pPr>
      <w:r w:rsidRPr="0030769C">
        <w:rPr>
          <w:rFonts w:ascii="Arial" w:hAnsi="Arial" w:cs="Arial"/>
          <w:szCs w:val="24"/>
        </w:rPr>
        <w:t>Nitekim verilerin korun(a)madığı, değişikliğe uğradığı konusunda pek çok rapor, analiz ve teknik inceleme kamuoyuna yansımıştır</w:t>
      </w:r>
    </w:p>
    <w:p w14:paraId="3393A49C" w14:textId="1CB9ACB6" w:rsidR="00AC73E6" w:rsidRPr="0030769C" w:rsidRDefault="00CA0CE8" w:rsidP="00472D3A">
      <w:pPr>
        <w:pStyle w:val="ListeParagraf"/>
        <w:ind w:left="360"/>
        <w:rPr>
          <w:rFonts w:ascii="Arial" w:hAnsi="Arial" w:cs="Arial"/>
          <w:sz w:val="20"/>
          <w:szCs w:val="20"/>
        </w:rPr>
      </w:pPr>
      <w:r w:rsidRPr="0030769C">
        <w:rPr>
          <w:rFonts w:ascii="Arial" w:hAnsi="Arial" w:cs="Arial"/>
          <w:szCs w:val="24"/>
        </w:rPr>
        <w:t>(</w:t>
      </w:r>
      <w:hyperlink r:id="rId8" w:history="1">
        <w:r w:rsidRPr="0030769C">
          <w:rPr>
            <w:rFonts w:ascii="Arial" w:hAnsi="Arial" w:cs="Arial"/>
            <w:sz w:val="20"/>
            <w:szCs w:val="20"/>
          </w:rPr>
          <w:t>https://mobile.twitter.com/Muhendis2000/status/912721919702642689/photo/1</w:t>
        </w:r>
      </w:hyperlink>
      <w:r w:rsidRPr="0030769C">
        <w:rPr>
          <w:rFonts w:ascii="Arial" w:hAnsi="Arial" w:cs="Arial"/>
          <w:sz w:val="20"/>
          <w:szCs w:val="20"/>
        </w:rPr>
        <w:t xml:space="preserve">; </w:t>
      </w:r>
      <w:hyperlink r:id="rId9" w:history="1">
        <w:r w:rsidRPr="0030769C">
          <w:rPr>
            <w:rFonts w:ascii="Arial" w:hAnsi="Arial" w:cs="Arial"/>
            <w:sz w:val="20"/>
            <w:szCs w:val="20"/>
          </w:rPr>
          <w:t>https://foxitsecurity.files.wordpress.com/2017/09/bylock-fox-it-expert-witness-report-english</w:t>
        </w:r>
      </w:hyperlink>
      <w:r w:rsidRPr="0030769C">
        <w:rPr>
          <w:rFonts w:ascii="Arial" w:hAnsi="Arial" w:cs="Arial"/>
          <w:sz w:val="20"/>
          <w:szCs w:val="20"/>
        </w:rPr>
        <w:t xml:space="preserve">) </w:t>
      </w:r>
    </w:p>
    <w:p w14:paraId="08FFD14E" w14:textId="77777777" w:rsidR="00AC73E6" w:rsidRPr="0030769C" w:rsidRDefault="00AC73E6" w:rsidP="00AC73E6">
      <w:pPr>
        <w:pStyle w:val="ListeParagraf"/>
        <w:ind w:left="360"/>
        <w:rPr>
          <w:rFonts w:ascii="Arial" w:hAnsi="Arial" w:cs="Arial"/>
          <w:szCs w:val="24"/>
        </w:rPr>
      </w:pPr>
    </w:p>
    <w:p w14:paraId="6BE51CE8" w14:textId="7A4A2FD1" w:rsidR="00CA0CE8" w:rsidRPr="0030769C" w:rsidRDefault="00CA0CE8" w:rsidP="00CA0CE8">
      <w:pPr>
        <w:pStyle w:val="ListeParagraf"/>
        <w:numPr>
          <w:ilvl w:val="0"/>
          <w:numId w:val="2"/>
        </w:numPr>
        <w:rPr>
          <w:rFonts w:ascii="Arial" w:hAnsi="Arial" w:cs="Arial"/>
          <w:szCs w:val="24"/>
        </w:rPr>
      </w:pPr>
      <w:r w:rsidRPr="0030769C">
        <w:rPr>
          <w:rFonts w:ascii="Arial" w:hAnsi="Arial" w:cs="Arial"/>
          <w:szCs w:val="24"/>
        </w:rPr>
        <w:t xml:space="preserve">VPN </w:t>
      </w:r>
    </w:p>
    <w:p w14:paraId="34425A20" w14:textId="77777777" w:rsidR="0029371B" w:rsidRPr="0030769C" w:rsidRDefault="00CA0CE8" w:rsidP="00CA0CE8">
      <w:pPr>
        <w:pStyle w:val="ListeParagraf"/>
        <w:ind w:left="360"/>
        <w:rPr>
          <w:rFonts w:ascii="Arial" w:hAnsi="Arial" w:cs="Arial"/>
          <w:szCs w:val="24"/>
        </w:rPr>
      </w:pPr>
      <w:r w:rsidRPr="0030769C">
        <w:rPr>
          <w:rFonts w:ascii="Arial" w:hAnsi="Arial" w:cs="Arial"/>
          <w:szCs w:val="24"/>
        </w:rPr>
        <w:t xml:space="preserve">MİT Raporu’nda, </w:t>
      </w:r>
      <w:r w:rsidR="0029371B" w:rsidRPr="0030769C">
        <w:rPr>
          <w:rFonts w:ascii="Arial" w:hAnsi="Arial" w:cs="Arial"/>
          <w:szCs w:val="24"/>
        </w:rPr>
        <w:t xml:space="preserve">ByLock uygulamasına 15/11/2014 tarihinden sonra Türkiye’den ancak VPN vasıtasıyla bağlanılabildiği anlatılmaktadır (MİT Raporu, sayfa: 25, 26). </w:t>
      </w:r>
    </w:p>
    <w:p w14:paraId="39D81EAB" w14:textId="77777777" w:rsidR="0029371B" w:rsidRPr="0030769C" w:rsidRDefault="0029371B" w:rsidP="00CA0CE8">
      <w:pPr>
        <w:pStyle w:val="ListeParagraf"/>
        <w:ind w:left="360"/>
        <w:rPr>
          <w:rFonts w:ascii="Arial" w:hAnsi="Arial" w:cs="Arial"/>
          <w:szCs w:val="24"/>
        </w:rPr>
      </w:pPr>
    </w:p>
    <w:p w14:paraId="637B7641" w14:textId="7B7157AB" w:rsidR="00057D53" w:rsidRPr="0030769C" w:rsidRDefault="0029371B" w:rsidP="0029371B">
      <w:pPr>
        <w:pStyle w:val="ListeParagraf"/>
        <w:ind w:left="360"/>
        <w:rPr>
          <w:rFonts w:ascii="Arial" w:hAnsi="Arial" w:cs="Arial"/>
          <w:color w:val="auto"/>
          <w:sz w:val="20"/>
          <w:szCs w:val="20"/>
        </w:rPr>
      </w:pPr>
      <w:r w:rsidRPr="0030769C">
        <w:rPr>
          <w:rFonts w:ascii="Arial" w:hAnsi="Arial" w:cs="Arial"/>
          <w:szCs w:val="24"/>
        </w:rPr>
        <w:t xml:space="preserve">Oysa bilişim olanında vasat bilgiye sahip olanların dahi bildiği bir husustur ki, VPN bağlantısında gerçek IP nin tespiti ancak VPN firması veya işletmecisinin verilerine </w:t>
      </w:r>
      <w:r w:rsidRPr="0030769C">
        <w:rPr>
          <w:rFonts w:ascii="Arial" w:hAnsi="Arial" w:cs="Arial"/>
          <w:szCs w:val="24"/>
        </w:rPr>
        <w:lastRenderedPageBreak/>
        <w:t>erişmek ve elde etmekle mümkündür</w:t>
      </w:r>
      <w:r w:rsidR="00057D53" w:rsidRPr="0030769C">
        <w:rPr>
          <w:rFonts w:ascii="Arial" w:hAnsi="Arial" w:cs="Arial"/>
          <w:szCs w:val="24"/>
        </w:rPr>
        <w:t xml:space="preserve"> </w:t>
      </w:r>
      <w:r w:rsidR="00057D53" w:rsidRPr="0030769C">
        <w:rPr>
          <w:rFonts w:ascii="Arial" w:hAnsi="Arial" w:cs="Arial"/>
          <w:color w:val="auto"/>
          <w:sz w:val="20"/>
          <w:szCs w:val="20"/>
        </w:rPr>
        <w:t>(</w:t>
      </w:r>
      <w:bookmarkStart w:id="0" w:name="_Hlk500188987"/>
      <w:r w:rsidR="00057D53" w:rsidRPr="0030769C">
        <w:rPr>
          <w:rFonts w:ascii="Arial" w:hAnsi="Arial" w:cs="Arial"/>
          <w:color w:val="auto"/>
          <w:sz w:val="20"/>
          <w:szCs w:val="20"/>
        </w:rPr>
        <w:fldChar w:fldCharType="begin"/>
      </w:r>
      <w:r w:rsidR="00057D53" w:rsidRPr="0030769C">
        <w:rPr>
          <w:rFonts w:ascii="Arial" w:hAnsi="Arial" w:cs="Arial"/>
          <w:color w:val="auto"/>
          <w:sz w:val="20"/>
          <w:szCs w:val="20"/>
        </w:rPr>
        <w:instrText xml:space="preserve"> HYPERLINK "http://bylockgercegi.com/docs/thomas-kevin-moore.zip" </w:instrText>
      </w:r>
      <w:r w:rsidR="00057D53" w:rsidRPr="0030769C">
        <w:rPr>
          <w:rFonts w:ascii="Arial" w:hAnsi="Arial" w:cs="Arial"/>
          <w:color w:val="auto"/>
          <w:sz w:val="20"/>
          <w:szCs w:val="20"/>
        </w:rPr>
        <w:fldChar w:fldCharType="separate"/>
      </w:r>
      <w:r w:rsidR="00057D53" w:rsidRPr="0030769C">
        <w:rPr>
          <w:rStyle w:val="Kpr"/>
          <w:rFonts w:ascii="Arial" w:hAnsi="Arial" w:cs="Arial"/>
          <w:color w:val="auto"/>
          <w:sz w:val="20"/>
          <w:szCs w:val="20"/>
          <w:u w:val="none"/>
        </w:rPr>
        <w:t>http://bylockgercegi.com/docs/thomas-kevin-moore.zip</w:t>
      </w:r>
      <w:r w:rsidR="00057D53" w:rsidRPr="0030769C">
        <w:rPr>
          <w:rFonts w:ascii="Arial" w:hAnsi="Arial" w:cs="Arial"/>
          <w:color w:val="auto"/>
          <w:sz w:val="20"/>
          <w:szCs w:val="20"/>
        </w:rPr>
        <w:fldChar w:fldCharType="end"/>
      </w:r>
      <w:bookmarkEnd w:id="0"/>
      <w:r w:rsidR="00057D53" w:rsidRPr="0030769C">
        <w:rPr>
          <w:rFonts w:ascii="Arial" w:hAnsi="Arial" w:cs="Arial"/>
          <w:color w:val="auto"/>
          <w:sz w:val="20"/>
          <w:szCs w:val="20"/>
        </w:rPr>
        <w:t>, sayfa: 11, madde: 22-b)</w:t>
      </w:r>
      <w:r w:rsidRPr="0030769C">
        <w:rPr>
          <w:rFonts w:ascii="Arial" w:hAnsi="Arial" w:cs="Arial"/>
          <w:color w:val="auto"/>
          <w:sz w:val="20"/>
          <w:szCs w:val="20"/>
        </w:rPr>
        <w:t xml:space="preserve">. </w:t>
      </w:r>
    </w:p>
    <w:p w14:paraId="1BA7B3D6" w14:textId="77777777" w:rsidR="00057D53" w:rsidRPr="0030769C" w:rsidRDefault="00057D53" w:rsidP="0029371B">
      <w:pPr>
        <w:pStyle w:val="ListeParagraf"/>
        <w:ind w:left="360"/>
        <w:rPr>
          <w:rFonts w:ascii="Arial" w:hAnsi="Arial" w:cs="Arial"/>
          <w:szCs w:val="24"/>
        </w:rPr>
      </w:pPr>
    </w:p>
    <w:p w14:paraId="6AFB2B09" w14:textId="134F08C3" w:rsidR="0029371B" w:rsidRPr="0030769C" w:rsidRDefault="0029371B" w:rsidP="0029371B">
      <w:pPr>
        <w:pStyle w:val="ListeParagraf"/>
        <w:ind w:left="360"/>
        <w:rPr>
          <w:rFonts w:ascii="Arial" w:hAnsi="Arial" w:cs="Arial"/>
          <w:szCs w:val="24"/>
        </w:rPr>
      </w:pPr>
      <w:r w:rsidRPr="0030769C">
        <w:rPr>
          <w:rFonts w:ascii="Arial" w:hAnsi="Arial" w:cs="Arial"/>
          <w:szCs w:val="24"/>
        </w:rPr>
        <w:t>15 Kasım 2014 tarihinden sonraki bağlantılar için IP adreslerinin nasıl tespit edildiğine dair Rapor’da hiçbir açıklama yoktur.</w:t>
      </w:r>
    </w:p>
    <w:p w14:paraId="5A0FE5EC" w14:textId="2EF47AB5" w:rsidR="00057D53" w:rsidRPr="0030769C" w:rsidRDefault="00057D53" w:rsidP="0029371B">
      <w:pPr>
        <w:pStyle w:val="ListeParagraf"/>
        <w:ind w:left="360"/>
        <w:rPr>
          <w:rFonts w:ascii="Arial" w:hAnsi="Arial" w:cs="Arial"/>
          <w:szCs w:val="24"/>
        </w:rPr>
      </w:pPr>
    </w:p>
    <w:p w14:paraId="33DF4AE1" w14:textId="31194227" w:rsidR="00057D53" w:rsidRPr="0030769C" w:rsidRDefault="00057D53" w:rsidP="00057D53">
      <w:pPr>
        <w:pStyle w:val="ListeParagraf"/>
        <w:ind w:left="360"/>
        <w:rPr>
          <w:rFonts w:ascii="Arial" w:hAnsi="Arial" w:cs="Arial"/>
          <w:szCs w:val="24"/>
        </w:rPr>
      </w:pPr>
      <w:r w:rsidRPr="0030769C">
        <w:rPr>
          <w:rFonts w:ascii="Arial" w:hAnsi="Arial" w:cs="Arial"/>
          <w:szCs w:val="24"/>
        </w:rPr>
        <w:t>Thomas Kevin Moore Raporu, Walter McDaniel, Jason Frankovitz raporlarında NET olarak ifade edildiği üzere VPN kullanımında KAYNAK IP BULUNMASI IMKANSIZDIR.</w:t>
      </w:r>
    </w:p>
    <w:p w14:paraId="20E47A51" w14:textId="77777777" w:rsidR="00057D53" w:rsidRPr="0030769C" w:rsidRDefault="00057D53" w:rsidP="00057D53">
      <w:pPr>
        <w:pStyle w:val="ListeParagraf"/>
        <w:ind w:left="360"/>
        <w:rPr>
          <w:rFonts w:ascii="Arial" w:hAnsi="Arial" w:cs="Arial"/>
          <w:color w:val="auto"/>
          <w:sz w:val="20"/>
          <w:szCs w:val="20"/>
        </w:rPr>
      </w:pPr>
      <w:r w:rsidRPr="0030769C">
        <w:rPr>
          <w:rFonts w:ascii="Arial" w:hAnsi="Arial" w:cs="Arial"/>
          <w:szCs w:val="24"/>
        </w:rPr>
        <w:t>(</w:t>
      </w:r>
      <w:hyperlink r:id="rId10" w:history="1">
        <w:r w:rsidRPr="0030769C">
          <w:rPr>
            <w:rStyle w:val="Kpr"/>
            <w:rFonts w:ascii="Arial" w:hAnsi="Arial" w:cs="Arial"/>
            <w:color w:val="auto"/>
            <w:sz w:val="20"/>
            <w:szCs w:val="20"/>
            <w:u w:val="none"/>
          </w:rPr>
          <w:t>http://bylockgercegi.com/docs/thomas-kevin-moore.zip</w:t>
        </w:r>
      </w:hyperlink>
    </w:p>
    <w:p w14:paraId="6B2EFE8B" w14:textId="77777777" w:rsidR="00057D53" w:rsidRPr="0030769C" w:rsidRDefault="00B0550D" w:rsidP="00057D53">
      <w:pPr>
        <w:pStyle w:val="ListeParagraf"/>
        <w:ind w:left="360"/>
        <w:rPr>
          <w:rFonts w:ascii="Arial" w:hAnsi="Arial" w:cs="Arial"/>
          <w:color w:val="auto"/>
          <w:sz w:val="20"/>
          <w:szCs w:val="20"/>
        </w:rPr>
      </w:pPr>
      <w:hyperlink r:id="rId11" w:history="1">
        <w:r w:rsidR="00057D53" w:rsidRPr="0030769C">
          <w:rPr>
            <w:rFonts w:ascii="Arial" w:hAnsi="Arial" w:cs="Arial"/>
            <w:color w:val="auto"/>
            <w:sz w:val="20"/>
            <w:szCs w:val="20"/>
          </w:rPr>
          <w:t>http://bylockgercegi.com/wp-content/uploads/2017/05/BYLOCK_Report_Ver_Signed_4_19_2017.pdf</w:t>
        </w:r>
      </w:hyperlink>
    </w:p>
    <w:p w14:paraId="0FECD789" w14:textId="3C5C7FB2" w:rsidR="00057D53" w:rsidRPr="0030769C" w:rsidRDefault="00B0550D" w:rsidP="00057D53">
      <w:pPr>
        <w:pStyle w:val="ListeParagraf"/>
        <w:ind w:left="360"/>
        <w:rPr>
          <w:rFonts w:ascii="Arial" w:hAnsi="Arial" w:cs="Arial"/>
          <w:color w:val="auto"/>
          <w:sz w:val="20"/>
          <w:szCs w:val="20"/>
        </w:rPr>
      </w:pPr>
      <w:hyperlink r:id="rId12" w:history="1">
        <w:r w:rsidR="00057D53" w:rsidRPr="0030769C">
          <w:rPr>
            <w:rFonts w:ascii="Arial" w:hAnsi="Arial" w:cs="Arial"/>
            <w:color w:val="auto"/>
            <w:sz w:val="20"/>
            <w:szCs w:val="20"/>
          </w:rPr>
          <w:t>http://na-copywriting.com/2017/05/the-bylock-report/</w:t>
        </w:r>
      </w:hyperlink>
    </w:p>
    <w:p w14:paraId="07A4DB72" w14:textId="1C47C636" w:rsidR="00B16047" w:rsidRPr="0030769C" w:rsidRDefault="00B0550D" w:rsidP="00057D53">
      <w:pPr>
        <w:pStyle w:val="ListeParagraf"/>
        <w:ind w:left="360"/>
        <w:rPr>
          <w:rFonts w:ascii="Arial" w:hAnsi="Arial" w:cs="Arial"/>
          <w:color w:val="auto"/>
          <w:sz w:val="20"/>
          <w:szCs w:val="20"/>
        </w:rPr>
      </w:pPr>
      <w:hyperlink r:id="rId13" w:history="1">
        <w:r w:rsidR="00B16047" w:rsidRPr="0030769C">
          <w:rPr>
            <w:rFonts w:ascii="Arial" w:hAnsi="Arial" w:cs="Arial"/>
            <w:color w:val="auto"/>
            <w:sz w:val="20"/>
            <w:szCs w:val="20"/>
          </w:rPr>
          <w:t>http://bylockgercegi.com/index.php/raporlar/jason-frankovitz-uzmanl-k-raporu</w:t>
        </w:r>
      </w:hyperlink>
    </w:p>
    <w:p w14:paraId="310BB154" w14:textId="501DAD3B" w:rsidR="00057D53" w:rsidRPr="0030769C" w:rsidRDefault="00B16047" w:rsidP="00057D53">
      <w:pPr>
        <w:pStyle w:val="ListeParagraf"/>
        <w:ind w:left="360"/>
        <w:rPr>
          <w:rFonts w:ascii="Arial" w:hAnsi="Arial" w:cs="Arial"/>
          <w:color w:val="auto"/>
          <w:sz w:val="20"/>
          <w:szCs w:val="20"/>
        </w:rPr>
      </w:pPr>
      <w:r w:rsidRPr="0030769C">
        <w:rPr>
          <w:rFonts w:ascii="Arial" w:hAnsi="Arial" w:cs="Arial"/>
          <w:color w:val="auto"/>
          <w:sz w:val="20"/>
          <w:szCs w:val="20"/>
        </w:rPr>
        <w:t>https://koray.peksayar.org/siz-internet-baglantinizi-paylasmiyor-olabilir-peki-servis-saglayiciniz-sizden-habersiz-paylastiriyorsa/</w:t>
      </w:r>
      <w:r w:rsidR="00057D53" w:rsidRPr="0030769C">
        <w:rPr>
          <w:rFonts w:ascii="Arial" w:hAnsi="Arial" w:cs="Arial"/>
          <w:color w:val="auto"/>
          <w:sz w:val="20"/>
          <w:szCs w:val="20"/>
        </w:rPr>
        <w:t>)</w:t>
      </w:r>
    </w:p>
    <w:p w14:paraId="5345B1EC" w14:textId="77777777" w:rsidR="00057D53" w:rsidRPr="0030769C" w:rsidRDefault="00057D53" w:rsidP="00057D53">
      <w:pPr>
        <w:pStyle w:val="ListeParagraf"/>
        <w:ind w:left="360"/>
        <w:rPr>
          <w:rFonts w:ascii="Arial" w:hAnsi="Arial" w:cs="Arial"/>
          <w:szCs w:val="24"/>
        </w:rPr>
      </w:pPr>
    </w:p>
    <w:p w14:paraId="741441C6" w14:textId="27BA4C99" w:rsidR="00057D53" w:rsidRPr="0030769C" w:rsidRDefault="00057D53" w:rsidP="00057D53">
      <w:pPr>
        <w:pStyle w:val="ListeParagraf"/>
        <w:ind w:left="360"/>
        <w:rPr>
          <w:rFonts w:ascii="Arial" w:hAnsi="Arial" w:cs="Arial"/>
          <w:szCs w:val="24"/>
        </w:rPr>
      </w:pPr>
      <w:r w:rsidRPr="0030769C">
        <w:rPr>
          <w:rFonts w:ascii="Arial" w:hAnsi="Arial" w:cs="Arial"/>
          <w:szCs w:val="24"/>
        </w:rPr>
        <w:t>MİT raporundaki tablo örneklerine (Mit Raporu Sayfa 42 Şekil 11) bakıldığında buradaki tüm IP ler TÜRKİYE DIŞI IP lerdir. Bylock üreticisinin duyurusuna binaen, 15 Kasım 2014 sonrası Türkiye’ den sadece VPN li girişlere izin verilmiştir. Dolayısıyla bu tarihten sonraki HIÇBIR IP den KAYNAK KULLANICI TESPITI YAPILAMAZ</w:t>
      </w:r>
    </w:p>
    <w:p w14:paraId="37E39B1B" w14:textId="31C2388C" w:rsidR="0029371B" w:rsidRPr="0030769C" w:rsidRDefault="0029371B" w:rsidP="0029371B">
      <w:pPr>
        <w:pStyle w:val="ListeParagraf"/>
        <w:ind w:left="360"/>
        <w:rPr>
          <w:rFonts w:ascii="Arial" w:hAnsi="Arial" w:cs="Arial"/>
          <w:szCs w:val="24"/>
        </w:rPr>
      </w:pPr>
    </w:p>
    <w:p w14:paraId="03000F41" w14:textId="73F11903" w:rsidR="0029371B" w:rsidRPr="0030769C" w:rsidRDefault="0029371B" w:rsidP="0029371B">
      <w:pPr>
        <w:pStyle w:val="ListeParagraf"/>
        <w:numPr>
          <w:ilvl w:val="0"/>
          <w:numId w:val="2"/>
        </w:numPr>
        <w:rPr>
          <w:rFonts w:ascii="Arial" w:hAnsi="Arial" w:cs="Arial"/>
          <w:szCs w:val="24"/>
        </w:rPr>
      </w:pPr>
      <w:r w:rsidRPr="0030769C">
        <w:rPr>
          <w:rFonts w:ascii="Arial" w:hAnsi="Arial" w:cs="Arial"/>
          <w:szCs w:val="24"/>
        </w:rPr>
        <w:t>CGNAT</w:t>
      </w:r>
    </w:p>
    <w:p w14:paraId="035980E1" w14:textId="1BB1E3B9" w:rsidR="0029371B" w:rsidRPr="0030769C" w:rsidRDefault="0029371B" w:rsidP="0029371B">
      <w:pPr>
        <w:pStyle w:val="ListeParagraf"/>
        <w:ind w:left="360"/>
        <w:rPr>
          <w:rFonts w:ascii="Arial" w:hAnsi="Arial" w:cs="Arial"/>
          <w:szCs w:val="24"/>
        </w:rPr>
      </w:pPr>
    </w:p>
    <w:p w14:paraId="65C456B3" w14:textId="5FBD2980" w:rsidR="0029371B" w:rsidRPr="0030769C" w:rsidRDefault="0029371B" w:rsidP="0029371B">
      <w:pPr>
        <w:pStyle w:val="ListeParagraf"/>
        <w:ind w:left="360"/>
        <w:rPr>
          <w:rFonts w:ascii="Arial" w:hAnsi="Arial" w:cs="Arial"/>
          <w:szCs w:val="24"/>
        </w:rPr>
      </w:pPr>
      <w:r w:rsidRPr="0030769C">
        <w:rPr>
          <w:rFonts w:ascii="Arial" w:hAnsi="Arial" w:cs="Arial"/>
          <w:szCs w:val="24"/>
        </w:rPr>
        <w:t>CGNAT, IP4 dünyasında yeterli IP olmamasından,</w:t>
      </w:r>
      <w:r w:rsidR="00AE7258" w:rsidRPr="0030769C">
        <w:rPr>
          <w:rFonts w:ascii="Arial" w:hAnsi="Arial" w:cs="Arial"/>
          <w:szCs w:val="24"/>
        </w:rPr>
        <w:t xml:space="preserve"> </w:t>
      </w:r>
      <w:r w:rsidRPr="0030769C">
        <w:rPr>
          <w:rFonts w:ascii="Arial" w:hAnsi="Arial" w:cs="Arial"/>
          <w:szCs w:val="24"/>
        </w:rPr>
        <w:t>1 (bir) gerçek IP nin Port lar yardımı bile 1(bir) den fazla SANAL IP ye dağıtılarak, sorunun çözülmesidir.</w:t>
      </w:r>
    </w:p>
    <w:p w14:paraId="583D87B3" w14:textId="77777777" w:rsidR="0029371B" w:rsidRPr="0030769C" w:rsidRDefault="0029371B" w:rsidP="0029371B">
      <w:pPr>
        <w:pStyle w:val="ListeParagraf"/>
        <w:ind w:left="360"/>
        <w:rPr>
          <w:rFonts w:ascii="Arial" w:hAnsi="Arial" w:cs="Arial"/>
          <w:szCs w:val="24"/>
        </w:rPr>
      </w:pPr>
    </w:p>
    <w:p w14:paraId="03592C96" w14:textId="2F5C8F24" w:rsidR="003F49DF" w:rsidRPr="0030769C" w:rsidRDefault="0029371B" w:rsidP="00AE7258">
      <w:pPr>
        <w:pStyle w:val="ListeParagraf"/>
        <w:spacing w:after="0"/>
        <w:ind w:left="360"/>
        <w:rPr>
          <w:rFonts w:ascii="Arial" w:hAnsi="Arial" w:cs="Arial"/>
          <w:szCs w:val="24"/>
        </w:rPr>
      </w:pPr>
      <w:r w:rsidRPr="0030769C">
        <w:rPr>
          <w:rFonts w:ascii="Arial" w:hAnsi="Arial" w:cs="Arial"/>
          <w:szCs w:val="24"/>
        </w:rPr>
        <w:t xml:space="preserve">Bu teknolojiyi en çok kullanan özellikle Mobil Telekom operatörleridir. </w:t>
      </w:r>
      <w:r w:rsidR="003F49DF" w:rsidRPr="0030769C">
        <w:rPr>
          <w:rFonts w:ascii="Arial" w:hAnsi="Arial" w:cs="Arial"/>
          <w:szCs w:val="24"/>
        </w:rPr>
        <w:t>Yaklaşık 3,7 milyar IP adresi internet kullanımına açık olmakla birlikte hâlihazırda dünya genelindeki internet kullanıcısı sayısı yaklaşık olarak 5 milyar olup bu sayı her geçen gün artmaktadır. Bu sebeple mobil operatörler başta olmak üzere birçok Erişim Sağlayıcı yaklaşık 1,3 milyarlık IP adresi açığını kapatmak maksadıyla “Geniş Ölçekli Ağ Adresi Dönüştürme Tekniğini” kullanmaktadır. Azami 65534 abone olmak üzere yüzlerce kullanıcıya serbestçe atanabilen özel IP adresleri atanır. Bu özel IP adreslerinden gelen internet bağlantı istekleri sadece bir internet IP’sine sahip yönlendirici ile internet bağlantılarına dönüştürülür. Dolayısıyla birbirinden haberi olmayan binlerce kullanıcı internette eriştikleri servise aynı IP adresi üzerinden bağlanıyormuş gibi görünmektedir. Bu yapıda Erişim Sağlayıcıya bağlantı kuran abonelerin bulunduğu tarafa iç bacak ve internet tarafına da dış bacak denmektedir.</w:t>
      </w:r>
    </w:p>
    <w:p w14:paraId="40838D30" w14:textId="77777777" w:rsidR="003F49DF" w:rsidRPr="0030769C" w:rsidRDefault="003F49DF" w:rsidP="00AE7258">
      <w:pPr>
        <w:spacing w:after="0"/>
        <w:ind w:firstLine="360"/>
        <w:rPr>
          <w:rFonts w:ascii="Arial" w:eastAsia="SimSun" w:hAnsi="Arial" w:cs="Arial"/>
          <w:color w:val="auto"/>
          <w:sz w:val="20"/>
          <w:szCs w:val="20"/>
          <w:lang w:eastAsia="zh-CN"/>
        </w:rPr>
      </w:pPr>
      <w:r w:rsidRPr="0030769C">
        <w:rPr>
          <w:rFonts w:ascii="Arial" w:hAnsi="Arial" w:cs="Arial"/>
          <w:szCs w:val="24"/>
        </w:rPr>
        <w:t>(</w:t>
      </w:r>
      <w:hyperlink r:id="rId14" w:history="1">
        <w:r w:rsidRPr="0030769C">
          <w:rPr>
            <w:rStyle w:val="Kpr"/>
            <w:rFonts w:ascii="Arial" w:eastAsia="SimSun" w:hAnsi="Arial" w:cs="Arial"/>
            <w:color w:val="auto"/>
            <w:sz w:val="20"/>
            <w:szCs w:val="20"/>
            <w:u w:val="none"/>
            <w:lang w:eastAsia="zh-CN"/>
          </w:rPr>
          <w:t>http://www.yeniasya.com.tr/gundem/bylock-verileri-delil-sayilamaz_426588</w:t>
        </w:r>
      </w:hyperlink>
    </w:p>
    <w:bookmarkStart w:id="1" w:name="_Hlk500189455"/>
    <w:p w14:paraId="09DCE0C7" w14:textId="38BC98A9" w:rsidR="00AE7258" w:rsidRPr="0030769C" w:rsidRDefault="00AE7258" w:rsidP="00AE7258">
      <w:pPr>
        <w:spacing w:after="0"/>
        <w:ind w:firstLine="360"/>
        <w:rPr>
          <w:rFonts w:ascii="Arial" w:hAnsi="Arial" w:cs="Arial"/>
          <w:color w:val="auto"/>
          <w:sz w:val="20"/>
          <w:szCs w:val="20"/>
        </w:rPr>
      </w:pPr>
      <w:r w:rsidRPr="0030769C">
        <w:rPr>
          <w:rFonts w:ascii="Arial" w:hAnsi="Arial" w:cs="Arial"/>
          <w:color w:val="auto"/>
          <w:sz w:val="20"/>
          <w:szCs w:val="20"/>
        </w:rPr>
        <w:fldChar w:fldCharType="begin"/>
      </w:r>
      <w:r w:rsidRPr="0030769C">
        <w:rPr>
          <w:rFonts w:ascii="Arial" w:hAnsi="Arial" w:cs="Arial"/>
          <w:color w:val="auto"/>
          <w:sz w:val="20"/>
          <w:szCs w:val="20"/>
        </w:rPr>
        <w:instrText xml:space="preserve"> HYPERLINK "http://www.kamuexpress.com/dosyalar/dokumanlar/1410201782957882.pdf" </w:instrText>
      </w:r>
      <w:r w:rsidRPr="0030769C">
        <w:rPr>
          <w:rFonts w:ascii="Arial" w:hAnsi="Arial" w:cs="Arial"/>
          <w:color w:val="auto"/>
          <w:sz w:val="20"/>
          <w:szCs w:val="20"/>
        </w:rPr>
        <w:fldChar w:fldCharType="separate"/>
      </w:r>
      <w:r w:rsidRPr="0030769C">
        <w:rPr>
          <w:rStyle w:val="Kpr"/>
          <w:rFonts w:ascii="Arial" w:hAnsi="Arial" w:cs="Arial"/>
          <w:color w:val="auto"/>
          <w:sz w:val="20"/>
          <w:szCs w:val="20"/>
          <w:u w:val="none"/>
        </w:rPr>
        <w:t>http://www.kamuexpress.com/dosyalar/dokumanlar/1410201782957882.pdf</w:t>
      </w:r>
      <w:r w:rsidRPr="0030769C">
        <w:rPr>
          <w:rFonts w:ascii="Arial" w:hAnsi="Arial" w:cs="Arial"/>
          <w:color w:val="auto"/>
          <w:sz w:val="20"/>
          <w:szCs w:val="20"/>
        </w:rPr>
        <w:fldChar w:fldCharType="end"/>
      </w:r>
    </w:p>
    <w:p w14:paraId="0CEC16F2" w14:textId="225C3BB6" w:rsidR="003F49DF" w:rsidRPr="0030769C" w:rsidRDefault="00B0550D" w:rsidP="00AE7258">
      <w:pPr>
        <w:spacing w:after="0"/>
        <w:ind w:left="360"/>
        <w:rPr>
          <w:rFonts w:ascii="Arial" w:eastAsia="SimSun" w:hAnsi="Arial" w:cs="Arial"/>
          <w:color w:val="auto"/>
          <w:sz w:val="22"/>
          <w:szCs w:val="22"/>
          <w:lang w:eastAsia="zh-CN"/>
        </w:rPr>
      </w:pPr>
      <w:hyperlink r:id="rId15" w:history="1">
        <w:r w:rsidR="00AE7258" w:rsidRPr="0030769C">
          <w:rPr>
            <w:rStyle w:val="Kpr"/>
            <w:rFonts w:ascii="Arial" w:hAnsi="Arial" w:cs="Arial"/>
            <w:color w:val="auto"/>
            <w:sz w:val="20"/>
            <w:szCs w:val="20"/>
            <w:u w:val="none"/>
          </w:rPr>
          <w:t>http://besikci.co.uk/wp-content/uploads/2017/10/Cumhuriyet-Gazetesi-Davasi-Raporu-</w:t>
        </w:r>
      </w:hyperlink>
      <w:r w:rsidR="00AE7258" w:rsidRPr="0030769C">
        <w:rPr>
          <w:rFonts w:ascii="Arial" w:hAnsi="Arial" w:cs="Arial"/>
          <w:color w:val="auto"/>
          <w:sz w:val="20"/>
          <w:szCs w:val="20"/>
        </w:rPr>
        <w:t>2017-148.pdf</w:t>
      </w:r>
      <w:r w:rsidR="003F49DF" w:rsidRPr="0030769C">
        <w:rPr>
          <w:rFonts w:ascii="Arial" w:hAnsi="Arial" w:cs="Arial"/>
          <w:szCs w:val="24"/>
        </w:rPr>
        <w:t>)</w:t>
      </w:r>
      <w:bookmarkEnd w:id="1"/>
    </w:p>
    <w:p w14:paraId="1279FB97" w14:textId="77777777" w:rsidR="0029371B" w:rsidRPr="0030769C" w:rsidRDefault="0029371B" w:rsidP="0029371B">
      <w:pPr>
        <w:pStyle w:val="ListeParagraf"/>
        <w:ind w:left="360"/>
        <w:rPr>
          <w:rFonts w:ascii="Arial" w:hAnsi="Arial" w:cs="Arial"/>
          <w:szCs w:val="24"/>
        </w:rPr>
      </w:pPr>
    </w:p>
    <w:p w14:paraId="5D40132F" w14:textId="31B29E1A" w:rsidR="00CA0CE8" w:rsidRPr="0030769C" w:rsidRDefault="00AE7258" w:rsidP="00CA0CE8">
      <w:pPr>
        <w:pStyle w:val="ListeParagraf"/>
        <w:ind w:left="360"/>
        <w:rPr>
          <w:rFonts w:ascii="Arial" w:hAnsi="Arial" w:cs="Arial"/>
          <w:szCs w:val="24"/>
        </w:rPr>
      </w:pPr>
      <w:r w:rsidRPr="0030769C">
        <w:rPr>
          <w:rFonts w:ascii="Arial" w:hAnsi="Arial" w:cs="Arial"/>
          <w:szCs w:val="24"/>
        </w:rPr>
        <w:t xml:space="preserve">Ayrıntıları belirtilen veya benzeri teknik raporlarda açıklandığı üzere, </w:t>
      </w:r>
      <w:r w:rsidR="00E02229" w:rsidRPr="0030769C">
        <w:rPr>
          <w:rFonts w:ascii="Arial" w:hAnsi="Arial" w:cs="Arial"/>
          <w:szCs w:val="24"/>
        </w:rPr>
        <w:t xml:space="preserve">CGNAT yöntemiyle kullanıcı kimliğinin tespiti güvenilir bir teknoloji değildir. BTK nın elindeki </w:t>
      </w:r>
      <w:r w:rsidR="00E02229" w:rsidRPr="0030769C">
        <w:rPr>
          <w:rFonts w:ascii="Arial" w:hAnsi="Arial" w:cs="Arial"/>
          <w:szCs w:val="24"/>
        </w:rPr>
        <w:lastRenderedPageBreak/>
        <w:t xml:space="preserve">veriler ve bilgiler bu konudaki analiz için yeterli değildir. Her şeye rağmen yine de kimlik ve kullanıcı tespiti için analiz denenmek istenirse, 1) BTK kayıtları, 2) HTS kayıtları, 3) CGNAT ISP kayıtları, 4) ByLock sunucu kayıtlarının hepsinin uyumlu olması gerekmektedir. BTK kayıtlarının yetersiz olduğu, ByLock sunucu kayıtlarının olmadığı da aşikardır. Dolayısıyla MİT Raporundaki sonuçların da hatalı olduğu ortaya çıkmaktadır. </w:t>
      </w:r>
    </w:p>
    <w:p w14:paraId="2C682822" w14:textId="77777777" w:rsidR="00E02229" w:rsidRPr="0030769C" w:rsidRDefault="00E02229" w:rsidP="00CA0CE8">
      <w:pPr>
        <w:pStyle w:val="ListeParagraf"/>
        <w:ind w:left="360"/>
        <w:rPr>
          <w:rFonts w:ascii="Arial" w:hAnsi="Arial" w:cs="Arial"/>
          <w:szCs w:val="24"/>
        </w:rPr>
      </w:pPr>
    </w:p>
    <w:p w14:paraId="3E1CDA73" w14:textId="7B3DEAE9" w:rsidR="00CA0CE8" w:rsidRPr="0030769C" w:rsidRDefault="00057D53" w:rsidP="00057D53">
      <w:pPr>
        <w:pStyle w:val="ListeParagraf"/>
        <w:numPr>
          <w:ilvl w:val="0"/>
          <w:numId w:val="2"/>
        </w:numPr>
        <w:rPr>
          <w:rFonts w:ascii="Arial" w:hAnsi="Arial" w:cs="Arial"/>
          <w:szCs w:val="24"/>
        </w:rPr>
      </w:pPr>
      <w:r w:rsidRPr="0030769C">
        <w:rPr>
          <w:rFonts w:ascii="Arial" w:hAnsi="Arial" w:cs="Arial"/>
          <w:szCs w:val="24"/>
        </w:rPr>
        <w:t>Aynı sunucuyu kullanan başka uygulamalar bulunmaktadır.</w:t>
      </w:r>
    </w:p>
    <w:p w14:paraId="1169D5C6" w14:textId="7E5C4667" w:rsidR="00057D53" w:rsidRPr="0030769C" w:rsidRDefault="00B16047" w:rsidP="00B16047">
      <w:pPr>
        <w:pStyle w:val="ListeParagraf"/>
        <w:spacing w:after="0"/>
        <w:ind w:left="360"/>
        <w:rPr>
          <w:rFonts w:ascii="Arial" w:hAnsi="Arial" w:cs="Arial"/>
          <w:szCs w:val="24"/>
        </w:rPr>
      </w:pPr>
      <w:r w:rsidRPr="0030769C">
        <w:rPr>
          <w:rFonts w:ascii="Arial" w:hAnsi="Arial" w:cs="Arial"/>
          <w:szCs w:val="24"/>
        </w:rPr>
        <w:t>MİT raporunda, aynı sunucuyu paylaşan</w:t>
      </w:r>
      <w:r w:rsidR="00C3006C" w:rsidRPr="0030769C">
        <w:rPr>
          <w:rFonts w:ascii="Arial" w:hAnsi="Arial" w:cs="Arial"/>
          <w:szCs w:val="24"/>
        </w:rPr>
        <w:t xml:space="preserve"> müzik dinleme, ezan vakti gibi</w:t>
      </w:r>
      <w:r w:rsidRPr="0030769C">
        <w:rPr>
          <w:rFonts w:ascii="Arial" w:hAnsi="Arial" w:cs="Arial"/>
          <w:szCs w:val="24"/>
        </w:rPr>
        <w:t xml:space="preserve"> başka uygulama ve programların da ByLock uygulamasına bağlanmış gibi değerlendirildiği ve hatalı sonuca ulaşıldığına ilişkin pek çok bilimsel mütalaa</w:t>
      </w:r>
      <w:r w:rsidR="00C3006C" w:rsidRPr="0030769C">
        <w:rPr>
          <w:rFonts w:ascii="Arial" w:hAnsi="Arial" w:cs="Arial"/>
          <w:szCs w:val="24"/>
        </w:rPr>
        <w:t>,</w:t>
      </w:r>
      <w:r w:rsidRPr="0030769C">
        <w:rPr>
          <w:rFonts w:ascii="Arial" w:hAnsi="Arial" w:cs="Arial"/>
          <w:szCs w:val="24"/>
        </w:rPr>
        <w:t xml:space="preserve"> rapor</w:t>
      </w:r>
      <w:r w:rsidR="00C3006C" w:rsidRPr="0030769C">
        <w:rPr>
          <w:rFonts w:ascii="Arial" w:hAnsi="Arial" w:cs="Arial"/>
          <w:szCs w:val="24"/>
        </w:rPr>
        <w:t xml:space="preserve"> veya vakıa</w:t>
      </w:r>
      <w:r w:rsidRPr="0030769C">
        <w:rPr>
          <w:rFonts w:ascii="Arial" w:hAnsi="Arial" w:cs="Arial"/>
          <w:szCs w:val="24"/>
        </w:rPr>
        <w:t xml:space="preserve"> kamuoyu ile paylaşılmıştır.</w:t>
      </w:r>
    </w:p>
    <w:p w14:paraId="0E561A1E" w14:textId="77777777" w:rsidR="00B16047" w:rsidRPr="0030769C" w:rsidRDefault="00B16047" w:rsidP="00B16047">
      <w:pPr>
        <w:spacing w:after="0"/>
        <w:ind w:firstLine="360"/>
        <w:rPr>
          <w:rStyle w:val="Kpr"/>
          <w:rFonts w:ascii="Arial" w:hAnsi="Arial" w:cs="Arial"/>
          <w:color w:val="auto"/>
          <w:u w:val="none"/>
        </w:rPr>
      </w:pPr>
      <w:r w:rsidRPr="0030769C">
        <w:rPr>
          <w:rFonts w:ascii="Arial" w:hAnsi="Arial" w:cs="Arial"/>
          <w:szCs w:val="24"/>
        </w:rPr>
        <w:t>(</w:t>
      </w:r>
      <w:hyperlink r:id="rId16" w:history="1">
        <w:r w:rsidRPr="0030769C">
          <w:rPr>
            <w:rStyle w:val="Kpr"/>
            <w:rFonts w:ascii="Arial" w:hAnsi="Arial" w:cs="Arial"/>
            <w:color w:val="auto"/>
            <w:sz w:val="20"/>
            <w:szCs w:val="20"/>
            <w:u w:val="none"/>
          </w:rPr>
          <w:t>http://www.kamuexpress.com/dosyalar/dokumanlar/1410201782957882.pdf</w:t>
        </w:r>
      </w:hyperlink>
    </w:p>
    <w:p w14:paraId="53A3CE1F" w14:textId="3C5C79B4" w:rsidR="00B16047" w:rsidRPr="0030769C" w:rsidRDefault="00B0550D" w:rsidP="00B16047">
      <w:pPr>
        <w:spacing w:after="0"/>
        <w:ind w:firstLine="360"/>
        <w:rPr>
          <w:rStyle w:val="Kpr"/>
          <w:rFonts w:ascii="Arial" w:hAnsi="Arial" w:cs="Arial"/>
          <w:color w:val="auto"/>
          <w:u w:val="none"/>
        </w:rPr>
      </w:pPr>
      <w:hyperlink r:id="rId17" w:history="1">
        <w:r w:rsidR="00B16047" w:rsidRPr="0030769C">
          <w:rPr>
            <w:rStyle w:val="Kpr"/>
            <w:rFonts w:ascii="Arial" w:hAnsi="Arial" w:cs="Arial"/>
            <w:color w:val="auto"/>
            <w:sz w:val="20"/>
            <w:szCs w:val="20"/>
            <w:u w:val="none"/>
          </w:rPr>
          <w:t>http://besikci.co.uk/wp-content/uploads/2017/10/Cumhuriyet-Gazetesi-Davasi-Raporu-2017-148.pdf</w:t>
        </w:r>
      </w:hyperlink>
    </w:p>
    <w:p w14:paraId="16467167" w14:textId="77777777" w:rsidR="00C3006C" w:rsidRPr="0030769C" w:rsidRDefault="00B0550D" w:rsidP="00B16047">
      <w:pPr>
        <w:spacing w:after="0"/>
        <w:ind w:firstLine="360"/>
        <w:rPr>
          <w:rStyle w:val="Kpr"/>
          <w:rFonts w:ascii="Arial" w:hAnsi="Arial" w:cs="Arial"/>
          <w:color w:val="auto"/>
          <w:sz w:val="20"/>
          <w:szCs w:val="20"/>
          <w:u w:val="none"/>
        </w:rPr>
      </w:pPr>
      <w:hyperlink r:id="rId18" w:history="1">
        <w:r w:rsidR="00B16047" w:rsidRPr="0030769C">
          <w:rPr>
            <w:rStyle w:val="Kpr"/>
            <w:rFonts w:ascii="Arial" w:hAnsi="Arial" w:cs="Arial"/>
            <w:color w:val="auto"/>
            <w:sz w:val="20"/>
            <w:szCs w:val="20"/>
            <w:u w:val="none"/>
          </w:rPr>
          <w:t>http://besikci.co.uk/?p=448</w:t>
        </w:r>
      </w:hyperlink>
    </w:p>
    <w:p w14:paraId="7D64708B" w14:textId="77777777" w:rsidR="00C3006C" w:rsidRPr="0030769C" w:rsidRDefault="00B0550D" w:rsidP="00C3006C">
      <w:pPr>
        <w:spacing w:after="0"/>
        <w:ind w:firstLine="360"/>
        <w:rPr>
          <w:rStyle w:val="Kpr"/>
          <w:rFonts w:ascii="Arial" w:hAnsi="Arial" w:cs="Arial"/>
          <w:color w:val="auto"/>
          <w:sz w:val="20"/>
          <w:szCs w:val="20"/>
          <w:u w:val="none"/>
        </w:rPr>
      </w:pPr>
      <w:hyperlink r:id="rId19" w:history="1">
        <w:r w:rsidR="00C3006C" w:rsidRPr="0030769C">
          <w:rPr>
            <w:rStyle w:val="Kpr"/>
            <w:rFonts w:ascii="Arial" w:hAnsi="Arial" w:cs="Arial"/>
            <w:color w:val="auto"/>
            <w:sz w:val="20"/>
            <w:szCs w:val="20"/>
            <w:u w:val="none"/>
          </w:rPr>
          <w:t>http://odatv.com/akpnin-kritik-ismi-aylardir-bylocktan-tutuklu-3110171200_m.html</w:t>
        </w:r>
      </w:hyperlink>
    </w:p>
    <w:p w14:paraId="6109267E" w14:textId="2F487495" w:rsidR="00B16047" w:rsidRPr="0030769C" w:rsidRDefault="00B0550D" w:rsidP="00B16047">
      <w:pPr>
        <w:spacing w:after="0"/>
        <w:ind w:firstLine="360"/>
        <w:rPr>
          <w:rFonts w:ascii="Arial" w:hAnsi="Arial" w:cs="Arial"/>
          <w:szCs w:val="24"/>
        </w:rPr>
      </w:pPr>
      <w:hyperlink r:id="rId20" w:history="1">
        <w:r w:rsidR="00C3006C" w:rsidRPr="0030769C">
          <w:rPr>
            <w:rStyle w:val="Kpr"/>
            <w:rFonts w:ascii="Arial" w:hAnsi="Arial" w:cs="Arial"/>
            <w:color w:val="auto"/>
            <w:sz w:val="20"/>
            <w:szCs w:val="20"/>
            <w:u w:val="none"/>
          </w:rPr>
          <w:t>http://m.t24.com.tr/haber/bu-programlari-kullananlar-da-bylock-ipsine-girmis,465108</w:t>
        </w:r>
      </w:hyperlink>
      <w:r w:rsidR="00B16047" w:rsidRPr="0030769C">
        <w:rPr>
          <w:rFonts w:ascii="Arial" w:hAnsi="Arial" w:cs="Arial"/>
          <w:szCs w:val="24"/>
        </w:rPr>
        <w:t>)</w:t>
      </w:r>
    </w:p>
    <w:p w14:paraId="306570F9" w14:textId="0B4DD540" w:rsidR="00B16047" w:rsidRPr="0030769C" w:rsidRDefault="00B16047" w:rsidP="00B16047">
      <w:pPr>
        <w:spacing w:after="0"/>
        <w:ind w:firstLine="360"/>
        <w:rPr>
          <w:rFonts w:ascii="Arial" w:hAnsi="Arial" w:cs="Arial"/>
          <w:szCs w:val="24"/>
        </w:rPr>
      </w:pPr>
    </w:p>
    <w:p w14:paraId="43FAB697" w14:textId="6EA93629" w:rsidR="00B16047" w:rsidRPr="0030769C" w:rsidRDefault="00C3006C" w:rsidP="00C3006C">
      <w:pPr>
        <w:spacing w:after="0"/>
        <w:ind w:left="360"/>
        <w:rPr>
          <w:rFonts w:ascii="Arial" w:hAnsi="Arial" w:cs="Arial"/>
          <w:szCs w:val="24"/>
        </w:rPr>
      </w:pPr>
      <w:r w:rsidRPr="0030769C">
        <w:rPr>
          <w:rFonts w:ascii="Arial" w:hAnsi="Arial" w:cs="Arial"/>
          <w:szCs w:val="24"/>
        </w:rPr>
        <w:t>Bu konuda adli süreçte akla gelen şüphe ve tereddütleri izale edecek, MİT raporunda veya başka bir yerde hiçbir açıklama yoktur.</w:t>
      </w:r>
    </w:p>
    <w:p w14:paraId="6C8FB41C" w14:textId="5FFD81B1" w:rsidR="00472D3A" w:rsidRPr="0030769C" w:rsidRDefault="00472D3A" w:rsidP="00C3006C">
      <w:pPr>
        <w:spacing w:after="0"/>
        <w:ind w:left="360"/>
        <w:rPr>
          <w:rFonts w:ascii="Arial" w:hAnsi="Arial" w:cs="Arial"/>
          <w:szCs w:val="24"/>
        </w:rPr>
      </w:pPr>
    </w:p>
    <w:p w14:paraId="4BABCFE5" w14:textId="77777777" w:rsidR="00472D3A" w:rsidRPr="0030769C" w:rsidRDefault="00472D3A" w:rsidP="00472D3A">
      <w:pPr>
        <w:pStyle w:val="ListeParagraf"/>
        <w:numPr>
          <w:ilvl w:val="0"/>
          <w:numId w:val="2"/>
        </w:numPr>
        <w:rPr>
          <w:rFonts w:ascii="Arial" w:hAnsi="Arial" w:cs="Arial"/>
          <w:szCs w:val="24"/>
        </w:rPr>
      </w:pPr>
      <w:r w:rsidRPr="0030769C">
        <w:rPr>
          <w:rFonts w:ascii="Arial" w:hAnsi="Arial" w:cs="Arial"/>
          <w:szCs w:val="24"/>
        </w:rPr>
        <w:t>Kamuoyuna intikal etmiş somut hatalar ve sahtecilik iddiaları vardır.</w:t>
      </w:r>
    </w:p>
    <w:p w14:paraId="195374AA" w14:textId="77777777" w:rsidR="00472D3A" w:rsidRPr="0030769C" w:rsidRDefault="00472D3A" w:rsidP="00472D3A">
      <w:pPr>
        <w:pStyle w:val="ListeParagraf"/>
        <w:spacing w:after="0"/>
        <w:ind w:left="360"/>
        <w:rPr>
          <w:rFonts w:ascii="Arial" w:hAnsi="Arial" w:cs="Arial"/>
          <w:szCs w:val="24"/>
        </w:rPr>
      </w:pPr>
      <w:r w:rsidRPr="0030769C">
        <w:rPr>
          <w:rFonts w:ascii="Arial" w:hAnsi="Arial" w:cs="Arial"/>
          <w:szCs w:val="24"/>
        </w:rPr>
        <w:t>İlk başlarda gazetelerde, darbe teşebbüsünde ByLock programının kullanıldığı iddia edildi. Hatta askerlerin ellerindeki cep telefonu ekranlarında ByLock programının logosu görünür vaziyette haber fotoğrafları yayınlandı.</w:t>
      </w:r>
    </w:p>
    <w:p w14:paraId="31AF5A87" w14:textId="77777777" w:rsidR="00472D3A" w:rsidRPr="0030769C" w:rsidRDefault="00472D3A" w:rsidP="00472D3A">
      <w:pPr>
        <w:pStyle w:val="DipnotMetni"/>
        <w:ind w:firstLine="360"/>
        <w:rPr>
          <w:rFonts w:ascii="Arial" w:hAnsi="Arial" w:cs="Arial"/>
          <w:color w:val="auto"/>
        </w:rPr>
      </w:pPr>
      <w:r w:rsidRPr="0030769C">
        <w:rPr>
          <w:rFonts w:ascii="Arial" w:hAnsi="Arial" w:cs="Arial"/>
          <w:sz w:val="24"/>
          <w:szCs w:val="24"/>
        </w:rPr>
        <w:t>(</w:t>
      </w:r>
      <w:hyperlink r:id="rId21" w:history="1">
        <w:r w:rsidRPr="0030769C">
          <w:rPr>
            <w:rFonts w:ascii="Arial" w:hAnsi="Arial" w:cs="Arial"/>
            <w:color w:val="auto"/>
          </w:rPr>
          <w:t>http://www.turkiyegazetesi.com.tr/gundem/397804.aspx</w:t>
        </w:r>
      </w:hyperlink>
    </w:p>
    <w:p w14:paraId="2F30AC6F" w14:textId="77777777" w:rsidR="00472D3A" w:rsidRPr="0030769C" w:rsidRDefault="00B0550D" w:rsidP="00472D3A">
      <w:pPr>
        <w:spacing w:after="0" w:line="240" w:lineRule="auto"/>
        <w:ind w:firstLine="360"/>
        <w:jc w:val="left"/>
        <w:rPr>
          <w:rFonts w:ascii="Arial" w:hAnsi="Arial" w:cs="Arial"/>
          <w:color w:val="auto"/>
          <w:sz w:val="20"/>
          <w:szCs w:val="20"/>
        </w:rPr>
      </w:pPr>
      <w:hyperlink r:id="rId22" w:history="1">
        <w:r w:rsidR="00472D3A" w:rsidRPr="0030769C">
          <w:rPr>
            <w:rFonts w:ascii="Arial" w:hAnsi="Arial" w:cs="Arial"/>
            <w:color w:val="auto"/>
            <w:sz w:val="20"/>
            <w:szCs w:val="20"/>
          </w:rPr>
          <w:t>http://www.yeniakit.com.tr/haber/o-darbeci-askerler-de-bylock-kullanmis-206526.html</w:t>
        </w:r>
      </w:hyperlink>
    </w:p>
    <w:p w14:paraId="7953EB6C" w14:textId="77777777" w:rsidR="00472D3A" w:rsidRPr="0030769C" w:rsidRDefault="00B0550D" w:rsidP="00472D3A">
      <w:pPr>
        <w:spacing w:after="0" w:line="240" w:lineRule="auto"/>
        <w:ind w:firstLine="360"/>
        <w:jc w:val="left"/>
        <w:rPr>
          <w:rFonts w:ascii="Arial" w:hAnsi="Arial" w:cs="Arial"/>
          <w:color w:val="auto"/>
          <w:sz w:val="20"/>
          <w:szCs w:val="20"/>
        </w:rPr>
      </w:pPr>
      <w:hyperlink r:id="rId23" w:history="1">
        <w:r w:rsidR="00472D3A" w:rsidRPr="0030769C">
          <w:rPr>
            <w:rFonts w:ascii="Arial" w:hAnsi="Arial" w:cs="Arial"/>
            <w:color w:val="auto"/>
            <w:sz w:val="20"/>
            <w:szCs w:val="20"/>
          </w:rPr>
          <w:t>http://www.takvim.com.tr/guncel/2016/09/08/feto-phone</w:t>
        </w:r>
      </w:hyperlink>
    </w:p>
    <w:p w14:paraId="237B8AEB" w14:textId="77777777" w:rsidR="00472D3A" w:rsidRPr="0030769C" w:rsidRDefault="00B0550D" w:rsidP="00472D3A">
      <w:pPr>
        <w:spacing w:after="0" w:line="240" w:lineRule="auto"/>
        <w:ind w:firstLine="360"/>
        <w:jc w:val="left"/>
        <w:rPr>
          <w:rFonts w:ascii="Arial" w:hAnsi="Arial" w:cs="Arial"/>
          <w:color w:val="auto"/>
          <w:sz w:val="20"/>
          <w:szCs w:val="20"/>
        </w:rPr>
      </w:pPr>
      <w:hyperlink r:id="rId24" w:history="1">
        <w:r w:rsidR="00472D3A" w:rsidRPr="0030769C">
          <w:rPr>
            <w:rFonts w:ascii="Arial" w:hAnsi="Arial" w:cs="Arial"/>
            <w:color w:val="auto"/>
            <w:sz w:val="20"/>
            <w:szCs w:val="20"/>
          </w:rPr>
          <w:t>http://www.sabah.com.tr/galeri/turkiye/10-soruda-bylock-gercegi/2</w:t>
        </w:r>
      </w:hyperlink>
    </w:p>
    <w:p w14:paraId="558D1670" w14:textId="77777777" w:rsidR="00472D3A" w:rsidRPr="0030769C" w:rsidRDefault="00B0550D" w:rsidP="00472D3A">
      <w:pPr>
        <w:ind w:firstLine="360"/>
        <w:rPr>
          <w:rFonts w:ascii="Arial" w:hAnsi="Arial" w:cs="Arial"/>
          <w:color w:val="auto"/>
          <w:sz w:val="20"/>
          <w:szCs w:val="20"/>
        </w:rPr>
      </w:pPr>
      <w:hyperlink r:id="rId25" w:history="1">
        <w:r w:rsidR="00472D3A" w:rsidRPr="0030769C">
          <w:rPr>
            <w:rStyle w:val="Kpr"/>
            <w:rFonts w:ascii="Arial" w:hAnsi="Arial" w:cs="Arial"/>
            <w:color w:val="auto"/>
            <w:sz w:val="20"/>
            <w:szCs w:val="20"/>
            <w:u w:val="none"/>
          </w:rPr>
          <w:t>http://www.haber7.com/guncel/haber/2144267-darbeciler-bylocktan-bu-mesaji-gonderdi</w:t>
        </w:r>
      </w:hyperlink>
      <w:r w:rsidR="00472D3A" w:rsidRPr="0030769C">
        <w:rPr>
          <w:rFonts w:ascii="Arial" w:hAnsi="Arial" w:cs="Arial"/>
          <w:color w:val="auto"/>
          <w:sz w:val="20"/>
          <w:szCs w:val="20"/>
        </w:rPr>
        <w:t>)</w:t>
      </w:r>
    </w:p>
    <w:p w14:paraId="20A2A1F4" w14:textId="77777777" w:rsidR="00472D3A" w:rsidRPr="0030769C" w:rsidRDefault="00472D3A" w:rsidP="00472D3A">
      <w:pPr>
        <w:pStyle w:val="ListeParagraf"/>
        <w:ind w:left="360"/>
        <w:rPr>
          <w:rFonts w:ascii="Arial" w:hAnsi="Arial" w:cs="Arial"/>
        </w:rPr>
      </w:pPr>
      <w:r w:rsidRPr="0030769C">
        <w:rPr>
          <w:rFonts w:ascii="Arial" w:hAnsi="Arial" w:cs="Arial"/>
        </w:rPr>
        <w:t>2016 başından itibaren kullanımdan kalktığı anlaşılınca, haberlerdeki fotoğrafların fotomontaj yöntemiyle üretildiği ortaya çıktı. Üstüne üstlük aynı basın organlarında, kısa bir süre önce ‘darbede ByLock kullanıldı’ denilmesine rağmen, gerçek ortaya çıkınca tam aksi yönde haberler yapıldı.</w:t>
      </w:r>
    </w:p>
    <w:p w14:paraId="1A2BCA43" w14:textId="77777777" w:rsidR="00472D3A" w:rsidRPr="0030769C" w:rsidRDefault="00472D3A" w:rsidP="00472D3A">
      <w:pPr>
        <w:pStyle w:val="ListeParagraf"/>
        <w:ind w:left="360"/>
        <w:rPr>
          <w:rFonts w:ascii="Arial" w:hAnsi="Arial" w:cs="Arial"/>
        </w:rPr>
      </w:pPr>
      <w:r w:rsidRPr="0030769C">
        <w:rPr>
          <w:rFonts w:ascii="Arial" w:hAnsi="Arial" w:cs="Arial"/>
        </w:rPr>
        <w:t>(</w:t>
      </w:r>
      <w:hyperlink r:id="rId26" w:history="1">
        <w:r w:rsidRPr="0030769C">
          <w:rPr>
            <w:rFonts w:ascii="Arial" w:hAnsi="Arial" w:cs="Arial"/>
            <w:sz w:val="20"/>
            <w:szCs w:val="20"/>
          </w:rPr>
          <w:t>https://magdurhakimlervesavcilar.wordpress.com/2017/05/19/ugruna-onlarca-sahte-fotomontaj-ve-mesaj-icerigi-haberi-yapilan-ama-sonradan-vazgecilen-bir-yalan-darbe-sirasinda-bylock-kullanildi/</w:t>
        </w:r>
      </w:hyperlink>
      <w:r w:rsidRPr="0030769C">
        <w:rPr>
          <w:rFonts w:ascii="Arial" w:hAnsi="Arial" w:cs="Arial"/>
          <w:sz w:val="20"/>
          <w:szCs w:val="20"/>
        </w:rPr>
        <w:t>)</w:t>
      </w:r>
    </w:p>
    <w:p w14:paraId="1CFB1DCC" w14:textId="77777777" w:rsidR="00472D3A" w:rsidRPr="0030769C" w:rsidRDefault="00472D3A" w:rsidP="00472D3A">
      <w:pPr>
        <w:pStyle w:val="ListeParagraf"/>
        <w:ind w:left="360"/>
        <w:rPr>
          <w:rFonts w:ascii="Arial" w:hAnsi="Arial" w:cs="Arial"/>
        </w:rPr>
      </w:pPr>
    </w:p>
    <w:p w14:paraId="68B2CA16" w14:textId="77777777" w:rsidR="00472D3A" w:rsidRPr="0030769C" w:rsidRDefault="00472D3A" w:rsidP="00472D3A">
      <w:pPr>
        <w:pStyle w:val="ListeParagraf"/>
        <w:ind w:left="360"/>
        <w:rPr>
          <w:rFonts w:ascii="Arial" w:hAnsi="Arial" w:cs="Arial"/>
        </w:rPr>
      </w:pPr>
      <w:r w:rsidRPr="0030769C">
        <w:rPr>
          <w:rFonts w:ascii="Arial" w:hAnsi="Arial" w:cs="Arial"/>
        </w:rPr>
        <w:t>Pek çok soruşturma dosyasında fiziğin kurallarıyla bağdaşmayan, birbiriyle çelişkiler içeren resmî açıklamalar, beyanlar, belgeler vardır.</w:t>
      </w:r>
    </w:p>
    <w:p w14:paraId="2DFFA9ED" w14:textId="77777777" w:rsidR="00472D3A" w:rsidRPr="0030769C" w:rsidRDefault="00472D3A" w:rsidP="00472D3A">
      <w:pPr>
        <w:pStyle w:val="ListeParagraf"/>
        <w:spacing w:after="0"/>
        <w:ind w:left="360"/>
        <w:rPr>
          <w:rFonts w:ascii="Arial" w:hAnsi="Arial" w:cs="Arial"/>
        </w:rPr>
      </w:pPr>
      <w:r w:rsidRPr="0030769C">
        <w:rPr>
          <w:rFonts w:ascii="Arial" w:hAnsi="Arial" w:cs="Arial"/>
          <w:szCs w:val="24"/>
        </w:rPr>
        <w:t>(</w:t>
      </w:r>
      <w:hyperlink r:id="rId27" w:history="1">
        <w:r w:rsidRPr="0030769C">
          <w:rPr>
            <w:rFonts w:ascii="Arial" w:hAnsi="Arial" w:cs="Arial"/>
            <w:color w:val="auto"/>
            <w:sz w:val="20"/>
            <w:szCs w:val="20"/>
          </w:rPr>
          <w:t>https://mobile.twitter.com/EmreErcis1/status/914168446270795777</w:t>
        </w:r>
      </w:hyperlink>
    </w:p>
    <w:p w14:paraId="4426AD35" w14:textId="77777777" w:rsidR="00472D3A" w:rsidRPr="0030769C" w:rsidRDefault="00B0550D" w:rsidP="00472D3A">
      <w:pPr>
        <w:spacing w:after="0" w:line="240" w:lineRule="auto"/>
        <w:ind w:firstLine="360"/>
        <w:jc w:val="left"/>
        <w:rPr>
          <w:rFonts w:ascii="Arial" w:hAnsi="Arial" w:cs="Arial"/>
          <w:color w:val="auto"/>
          <w:sz w:val="20"/>
          <w:szCs w:val="20"/>
        </w:rPr>
      </w:pPr>
      <w:hyperlink r:id="rId28" w:history="1">
        <w:r w:rsidR="00472D3A" w:rsidRPr="0030769C">
          <w:rPr>
            <w:rFonts w:ascii="Arial" w:hAnsi="Arial" w:cs="Arial"/>
            <w:color w:val="auto"/>
            <w:sz w:val="20"/>
            <w:szCs w:val="20"/>
          </w:rPr>
          <w:t>http://odatv.com/birileri-bylocku-sifirliyor-2002171200.html</w:t>
        </w:r>
      </w:hyperlink>
    </w:p>
    <w:p w14:paraId="1ACFA85E" w14:textId="77777777" w:rsidR="00472D3A" w:rsidRPr="0030769C" w:rsidRDefault="00B0550D" w:rsidP="00472D3A">
      <w:pPr>
        <w:pStyle w:val="ListeParagraf"/>
        <w:spacing w:after="0"/>
        <w:ind w:left="360"/>
        <w:rPr>
          <w:rFonts w:ascii="Arial" w:hAnsi="Arial" w:cs="Arial"/>
          <w:color w:val="auto"/>
          <w:sz w:val="20"/>
          <w:szCs w:val="20"/>
        </w:rPr>
      </w:pPr>
      <w:hyperlink r:id="rId29" w:history="1">
        <w:r w:rsidR="00472D3A" w:rsidRPr="0030769C">
          <w:rPr>
            <w:rFonts w:ascii="Arial" w:hAnsi="Arial" w:cs="Arial"/>
            <w:color w:val="auto"/>
            <w:sz w:val="20"/>
            <w:szCs w:val="20"/>
          </w:rPr>
          <w:t>http://aktifhaber11.com/gundem/bylockla-ilgili-siradisi-durumlar-h101971.html</w:t>
        </w:r>
      </w:hyperlink>
    </w:p>
    <w:p w14:paraId="2B7AD705" w14:textId="77777777" w:rsidR="00472D3A" w:rsidRPr="0030769C" w:rsidRDefault="00B0550D" w:rsidP="00472D3A">
      <w:pPr>
        <w:pStyle w:val="ListeParagraf"/>
        <w:spacing w:after="0"/>
        <w:ind w:left="360"/>
        <w:rPr>
          <w:rFonts w:ascii="Arial" w:hAnsi="Arial" w:cs="Arial"/>
          <w:color w:val="auto"/>
          <w:sz w:val="20"/>
          <w:szCs w:val="20"/>
        </w:rPr>
      </w:pPr>
      <w:hyperlink r:id="rId30" w:history="1">
        <w:hyperlink r:id="rId31" w:history="1">
          <w:r w:rsidR="00472D3A" w:rsidRPr="0030769C">
            <w:rPr>
              <w:rFonts w:ascii="Arial" w:hAnsi="Arial" w:cs="Arial"/>
              <w:color w:val="auto"/>
              <w:sz w:val="20"/>
              <w:szCs w:val="20"/>
            </w:rPr>
            <w:t>http://m2.shaber3.com/mahkemeye-gonderilen-bylock-icerik-raporu-herkesi-guldurdu-haberi-1292738.html</w:t>
          </w:r>
        </w:hyperlink>
      </w:hyperlink>
    </w:p>
    <w:p w14:paraId="1B655651" w14:textId="2297AF7D" w:rsidR="00472D3A" w:rsidRPr="0030769C" w:rsidRDefault="00B0550D" w:rsidP="00472D3A">
      <w:pPr>
        <w:spacing w:after="0"/>
        <w:ind w:left="360"/>
        <w:rPr>
          <w:rFonts w:ascii="Arial" w:hAnsi="Arial" w:cs="Arial"/>
          <w:szCs w:val="24"/>
        </w:rPr>
      </w:pPr>
      <w:hyperlink r:id="rId32" w:history="1">
        <w:r w:rsidR="00472D3A" w:rsidRPr="0030769C">
          <w:rPr>
            <w:rFonts w:ascii="Arial" w:hAnsi="Arial" w:cs="Arial"/>
            <w:color w:val="auto"/>
            <w:sz w:val="20"/>
            <w:szCs w:val="20"/>
          </w:rPr>
          <w:t>https://mobile.twitter.com/EmreErcis1/status/914168446270795777</w:t>
        </w:r>
      </w:hyperlink>
      <w:r w:rsidR="00472D3A" w:rsidRPr="0030769C">
        <w:rPr>
          <w:rFonts w:ascii="Arial" w:hAnsi="Arial" w:cs="Arial"/>
          <w:color w:val="auto"/>
          <w:sz w:val="20"/>
          <w:szCs w:val="20"/>
        </w:rPr>
        <w:t>)</w:t>
      </w:r>
    </w:p>
    <w:p w14:paraId="40F2CDFE" w14:textId="77777777" w:rsidR="00C3006C" w:rsidRPr="0030769C" w:rsidRDefault="00C3006C" w:rsidP="00C3006C">
      <w:pPr>
        <w:spacing w:after="0"/>
        <w:ind w:left="360"/>
        <w:rPr>
          <w:rFonts w:ascii="Arial" w:hAnsi="Arial" w:cs="Arial"/>
          <w:szCs w:val="24"/>
        </w:rPr>
      </w:pPr>
    </w:p>
    <w:p w14:paraId="47845765" w14:textId="296986FF" w:rsidR="00472D3A" w:rsidRPr="0030769C" w:rsidRDefault="00472D3A" w:rsidP="00472D3A">
      <w:pPr>
        <w:pStyle w:val="ListeParagraf"/>
        <w:numPr>
          <w:ilvl w:val="0"/>
          <w:numId w:val="2"/>
        </w:numPr>
        <w:spacing w:after="0"/>
        <w:rPr>
          <w:rFonts w:ascii="Arial" w:hAnsi="Arial" w:cs="Arial"/>
          <w:szCs w:val="24"/>
        </w:rPr>
      </w:pPr>
      <w:r w:rsidRPr="0030769C">
        <w:rPr>
          <w:rFonts w:ascii="Arial" w:hAnsi="Arial" w:cs="Arial"/>
          <w:szCs w:val="24"/>
        </w:rPr>
        <w:t xml:space="preserve">Bütün bunlara rağmen eşit uygulama yoktur. </w:t>
      </w:r>
    </w:p>
    <w:p w14:paraId="506CADFE" w14:textId="6065379D" w:rsidR="00472D3A" w:rsidRPr="0030769C" w:rsidRDefault="00472D3A" w:rsidP="00472D3A">
      <w:pPr>
        <w:pStyle w:val="ListeParagraf"/>
        <w:spacing w:after="0"/>
        <w:ind w:left="360"/>
        <w:rPr>
          <w:rFonts w:ascii="Arial" w:hAnsi="Arial" w:cs="Arial"/>
          <w:szCs w:val="24"/>
        </w:rPr>
      </w:pPr>
      <w:r w:rsidRPr="0030769C">
        <w:rPr>
          <w:rFonts w:ascii="Arial" w:hAnsi="Arial" w:cs="Arial"/>
          <w:szCs w:val="24"/>
        </w:rPr>
        <w:lastRenderedPageBreak/>
        <w:t xml:space="preserve">İnternete düşen bilgilere göre 2 mevcut 8 eski bakan ile 33 mevcut 47 (bazı kaynaklara göre 60) eski milletvekilinin bu programı kullandığı belirlenmiştir. </w:t>
      </w:r>
    </w:p>
    <w:p w14:paraId="6549DCE3" w14:textId="77777777" w:rsidR="004D25B0" w:rsidRPr="0030769C" w:rsidRDefault="00472D3A" w:rsidP="00472D3A">
      <w:pPr>
        <w:pStyle w:val="ListeParagraf"/>
        <w:spacing w:after="0"/>
        <w:ind w:left="360"/>
        <w:rPr>
          <w:rFonts w:ascii="Arial" w:hAnsi="Arial" w:cs="Arial"/>
          <w:sz w:val="20"/>
          <w:szCs w:val="20"/>
        </w:rPr>
      </w:pPr>
      <w:r w:rsidRPr="0030769C">
        <w:rPr>
          <w:rFonts w:ascii="Arial" w:hAnsi="Arial" w:cs="Arial"/>
          <w:szCs w:val="24"/>
        </w:rPr>
        <w:t>(</w:t>
      </w:r>
      <w:hyperlink r:id="rId33" w:history="1">
        <w:r w:rsidRPr="0030769C">
          <w:rPr>
            <w:rFonts w:ascii="Arial" w:hAnsi="Arial" w:cs="Arial"/>
            <w:sz w:val="20"/>
            <w:szCs w:val="20"/>
          </w:rPr>
          <w:t>http://www.yeniakit.com.tr/yazarlar/abdurrahman-dilipak/kim-fetocu-kim-degil-16292.html</w:t>
        </w:r>
      </w:hyperlink>
    </w:p>
    <w:p w14:paraId="2C8DEB0C" w14:textId="0974BD60" w:rsidR="00472D3A" w:rsidRPr="0030769C" w:rsidRDefault="00B0550D" w:rsidP="00472D3A">
      <w:pPr>
        <w:pStyle w:val="ListeParagraf"/>
        <w:spacing w:after="0"/>
        <w:ind w:left="360"/>
        <w:rPr>
          <w:rFonts w:ascii="Arial" w:hAnsi="Arial" w:cs="Arial"/>
          <w:szCs w:val="24"/>
        </w:rPr>
      </w:pPr>
      <w:hyperlink r:id="rId34" w:history="1">
        <w:r w:rsidR="004D25B0" w:rsidRPr="0030769C">
          <w:rPr>
            <w:rFonts w:ascii="Arial" w:hAnsi="Arial" w:cs="Arial"/>
            <w:sz w:val="20"/>
            <w:szCs w:val="20"/>
          </w:rPr>
          <w:t>https://mobile.twitter.com/eminagaoglu/status/914108825313189888</w:t>
        </w:r>
      </w:hyperlink>
      <w:r w:rsidR="00472D3A" w:rsidRPr="0030769C">
        <w:rPr>
          <w:rFonts w:ascii="Arial" w:hAnsi="Arial" w:cs="Arial"/>
          <w:szCs w:val="24"/>
        </w:rPr>
        <w:t>)</w:t>
      </w:r>
    </w:p>
    <w:p w14:paraId="5E91C1F9" w14:textId="18CB4CD8" w:rsidR="004D25B0" w:rsidRPr="0030769C" w:rsidRDefault="004D25B0" w:rsidP="00472D3A">
      <w:pPr>
        <w:pStyle w:val="ListeParagraf"/>
        <w:spacing w:after="0"/>
        <w:ind w:left="360"/>
        <w:rPr>
          <w:rFonts w:ascii="Arial" w:hAnsi="Arial" w:cs="Arial"/>
          <w:szCs w:val="24"/>
        </w:rPr>
      </w:pPr>
    </w:p>
    <w:p w14:paraId="1A902A77" w14:textId="27B9E622" w:rsidR="004D25B0" w:rsidRPr="0030769C" w:rsidRDefault="004D25B0" w:rsidP="004D25B0">
      <w:pPr>
        <w:ind w:left="360"/>
        <w:rPr>
          <w:rFonts w:ascii="Arial" w:hAnsi="Arial" w:cs="Arial"/>
        </w:rPr>
      </w:pPr>
      <w:r w:rsidRPr="0030769C">
        <w:rPr>
          <w:rFonts w:ascii="Arial" w:hAnsi="Arial" w:cs="Arial"/>
          <w:szCs w:val="24"/>
        </w:rPr>
        <w:t xml:space="preserve">Buna rağmen </w:t>
      </w:r>
      <w:r w:rsidRPr="0030769C">
        <w:rPr>
          <w:rFonts w:ascii="Arial" w:hAnsi="Arial" w:cs="Arial"/>
        </w:rPr>
        <w:t>bunlardan hiç birisi hakkında herhangi bir soruşturma veya kovuşturma yapılmamıştır.</w:t>
      </w:r>
    </w:p>
    <w:p w14:paraId="21BE6418" w14:textId="41A8717B" w:rsidR="004D25B0" w:rsidRPr="0030769C" w:rsidRDefault="004D25B0" w:rsidP="004D25B0">
      <w:pPr>
        <w:pStyle w:val="ListeParagraf"/>
        <w:numPr>
          <w:ilvl w:val="0"/>
          <w:numId w:val="2"/>
        </w:numPr>
        <w:rPr>
          <w:rFonts w:ascii="Arial" w:hAnsi="Arial" w:cs="Arial"/>
        </w:rPr>
      </w:pPr>
      <w:r w:rsidRPr="0030769C">
        <w:rPr>
          <w:rFonts w:ascii="Arial" w:hAnsi="Arial" w:cs="Arial"/>
        </w:rPr>
        <w:t>Dünya’nın pek çok saygın kişi ve kuruluşları açıkça ByLock nedeniyle soruşturma ve kovuşturmaların hatalı olduğunu açıkladı veya raporlaştırdı.</w:t>
      </w:r>
    </w:p>
    <w:p w14:paraId="76164350" w14:textId="4AA51DBA" w:rsidR="004D25B0" w:rsidRPr="0030769C" w:rsidRDefault="004D25B0" w:rsidP="004D25B0">
      <w:pPr>
        <w:pStyle w:val="ListeParagraf"/>
        <w:ind w:left="360"/>
        <w:rPr>
          <w:rFonts w:ascii="Arial" w:hAnsi="Arial" w:cs="Arial"/>
        </w:rPr>
      </w:pPr>
    </w:p>
    <w:p w14:paraId="3B7255D1" w14:textId="5ABC3CFA" w:rsidR="004D25B0" w:rsidRPr="0030769C" w:rsidRDefault="004D25B0" w:rsidP="004D25B0">
      <w:pPr>
        <w:pStyle w:val="ListeParagraf"/>
        <w:ind w:left="360"/>
        <w:rPr>
          <w:rFonts w:ascii="Arial" w:hAnsi="Arial" w:cs="Arial"/>
        </w:rPr>
      </w:pPr>
      <w:r w:rsidRPr="0030769C">
        <w:rPr>
          <w:rFonts w:ascii="Arial" w:hAnsi="Arial" w:cs="Arial"/>
        </w:rPr>
        <w:t>BM Düşünce ve İfade Özgürlüğü Özel Raportörü David KAYE, ByLock nedeniyle tutuklamaların muğlak ve yetersiz olduğunu açıkladı.</w:t>
      </w:r>
    </w:p>
    <w:p w14:paraId="027C3C82" w14:textId="39C1FE6F" w:rsidR="004D25B0" w:rsidRPr="0030769C" w:rsidRDefault="004D25B0" w:rsidP="004D25B0">
      <w:pPr>
        <w:pStyle w:val="ListeParagraf"/>
        <w:ind w:left="360"/>
        <w:rPr>
          <w:rFonts w:ascii="Arial" w:hAnsi="Arial" w:cs="Arial"/>
        </w:rPr>
      </w:pPr>
      <w:r w:rsidRPr="0030769C">
        <w:rPr>
          <w:rFonts w:ascii="Arial" w:hAnsi="Arial" w:cs="Arial"/>
        </w:rPr>
        <w:t>(</w:t>
      </w:r>
      <w:hyperlink r:id="rId35" w:history="1">
        <w:r w:rsidRPr="0030769C">
          <w:rPr>
            <w:rFonts w:ascii="Arial" w:hAnsi="Arial" w:cs="Arial"/>
            <w:sz w:val="20"/>
            <w:szCs w:val="20"/>
          </w:rPr>
          <w:t>https://mobile.twitter.com/cansuipek40/status/923213899100577792/photo/1</w:t>
        </w:r>
      </w:hyperlink>
      <w:r w:rsidRPr="0030769C">
        <w:rPr>
          <w:rFonts w:ascii="Arial" w:hAnsi="Arial" w:cs="Arial"/>
        </w:rPr>
        <w:t>)</w:t>
      </w:r>
    </w:p>
    <w:p w14:paraId="624AB07A" w14:textId="66613573" w:rsidR="004D25B0" w:rsidRPr="0030769C" w:rsidRDefault="004D25B0" w:rsidP="004D25B0">
      <w:pPr>
        <w:pStyle w:val="ListeParagraf"/>
        <w:ind w:left="360"/>
        <w:rPr>
          <w:rFonts w:ascii="Arial" w:hAnsi="Arial" w:cs="Arial"/>
        </w:rPr>
      </w:pPr>
    </w:p>
    <w:p w14:paraId="18C05988" w14:textId="77777777" w:rsidR="005972B0" w:rsidRPr="0030769C" w:rsidRDefault="00C636A4" w:rsidP="00172B35">
      <w:pPr>
        <w:pStyle w:val="ListeParagraf"/>
        <w:ind w:left="360"/>
        <w:rPr>
          <w:rFonts w:ascii="Arial" w:hAnsi="Arial" w:cs="Arial"/>
        </w:rPr>
      </w:pPr>
      <w:r w:rsidRPr="0030769C">
        <w:rPr>
          <w:rFonts w:ascii="Arial" w:hAnsi="Arial" w:cs="Arial"/>
        </w:rPr>
        <w:t>BM İnsan Hakları Konseyi (BM-İHK)</w:t>
      </w:r>
      <w:r w:rsidR="0071302A" w:rsidRPr="0030769C">
        <w:rPr>
          <w:rFonts w:ascii="Arial" w:hAnsi="Arial" w:cs="Arial"/>
        </w:rPr>
        <w:t xml:space="preserve"> 22/05/2015 tarihli oturumunda, Düşünce ve İfade Hürriyeti Özel Raportörü David</w:t>
      </w:r>
      <w:r w:rsidR="00172B35" w:rsidRPr="0030769C">
        <w:rPr>
          <w:rFonts w:ascii="Arial" w:hAnsi="Arial" w:cs="Arial"/>
        </w:rPr>
        <w:t xml:space="preserve"> </w:t>
      </w:r>
      <w:r w:rsidR="0071302A" w:rsidRPr="0030769C">
        <w:rPr>
          <w:rFonts w:ascii="Arial" w:hAnsi="Arial" w:cs="Arial"/>
        </w:rPr>
        <w:t>Kaye’nin raporunu görüşmüş ve A/HRC/29/32 sayılı</w:t>
      </w:r>
      <w:r w:rsidR="00172B35" w:rsidRPr="0030769C">
        <w:rPr>
          <w:rFonts w:ascii="Arial" w:hAnsi="Arial" w:cs="Arial"/>
        </w:rPr>
        <w:t xml:space="preserve"> kararıyla</w:t>
      </w:r>
      <w:r w:rsidR="0071302A" w:rsidRPr="0030769C">
        <w:rPr>
          <w:rFonts w:ascii="Arial" w:hAnsi="Arial" w:cs="Arial"/>
        </w:rPr>
        <w:t>, devletlere ve sivil topluma bazı tavsiyelerde bulunmuştur.</w:t>
      </w:r>
    </w:p>
    <w:p w14:paraId="475B387B" w14:textId="68AD1D44" w:rsidR="005972B0" w:rsidRPr="0030769C" w:rsidRDefault="005972B0" w:rsidP="00172B35">
      <w:pPr>
        <w:pStyle w:val="ListeParagraf"/>
        <w:ind w:left="360"/>
        <w:rPr>
          <w:rFonts w:ascii="Arial" w:hAnsi="Arial" w:cs="Arial"/>
        </w:rPr>
      </w:pPr>
      <w:r w:rsidRPr="0030769C">
        <w:rPr>
          <w:rFonts w:ascii="Arial" w:hAnsi="Arial" w:cs="Arial"/>
        </w:rPr>
        <w:t>(</w:t>
      </w:r>
      <w:hyperlink r:id="rId36" w:history="1">
        <w:r w:rsidRPr="0030769C">
          <w:rPr>
            <w:rFonts w:ascii="Arial" w:eastAsia="Arial Unicode MS" w:hAnsi="Arial" w:cs="Arial"/>
            <w:color w:val="000000"/>
            <w:szCs w:val="24"/>
            <w:bdr w:val="nil"/>
          </w:rPr>
          <w:t>http://www.ohchr.org/EN/Issues/FreedomOpinion/Pages/Annual.aspx</w:t>
        </w:r>
      </w:hyperlink>
      <w:r w:rsidRPr="0030769C">
        <w:rPr>
          <w:rFonts w:ascii="Arial" w:eastAsia="Arial Unicode MS" w:hAnsi="Arial" w:cs="Arial"/>
          <w:color w:val="000000"/>
          <w:szCs w:val="24"/>
          <w:bdr w:val="nil"/>
        </w:rPr>
        <w:t>)</w:t>
      </w:r>
      <w:r w:rsidR="00172B35" w:rsidRPr="0030769C">
        <w:rPr>
          <w:rFonts w:ascii="Arial" w:hAnsi="Arial" w:cs="Arial"/>
        </w:rPr>
        <w:t xml:space="preserve"> </w:t>
      </w:r>
    </w:p>
    <w:p w14:paraId="4391EA6B" w14:textId="77777777" w:rsidR="005972B0" w:rsidRPr="0030769C" w:rsidRDefault="005972B0" w:rsidP="00172B35">
      <w:pPr>
        <w:pStyle w:val="ListeParagraf"/>
        <w:ind w:left="360"/>
        <w:rPr>
          <w:rFonts w:ascii="Arial" w:hAnsi="Arial" w:cs="Arial"/>
        </w:rPr>
      </w:pPr>
    </w:p>
    <w:p w14:paraId="245CA977" w14:textId="1192B0B6" w:rsidR="005972B0" w:rsidRPr="0030769C" w:rsidRDefault="00172B35" w:rsidP="00172B35">
      <w:pPr>
        <w:pStyle w:val="ListeParagraf"/>
        <w:ind w:left="360"/>
        <w:rPr>
          <w:rFonts w:ascii="Arial" w:hAnsi="Arial" w:cs="Arial"/>
          <w:szCs w:val="24"/>
        </w:rPr>
      </w:pPr>
      <w:r w:rsidRPr="0030769C">
        <w:rPr>
          <w:rFonts w:ascii="Arial" w:hAnsi="Arial" w:cs="Arial"/>
        </w:rPr>
        <w:t>Bun</w:t>
      </w:r>
      <w:r w:rsidRPr="0030769C">
        <w:rPr>
          <w:rFonts w:ascii="Arial" w:hAnsi="Arial" w:cs="Arial"/>
          <w:szCs w:val="24"/>
        </w:rPr>
        <w:t>a göre;</w:t>
      </w:r>
    </w:p>
    <w:p w14:paraId="43B16042" w14:textId="15E82593" w:rsidR="00172B35" w:rsidRPr="0030769C" w:rsidRDefault="00C67C53" w:rsidP="00172B35">
      <w:pPr>
        <w:pStyle w:val="ListeParagraf"/>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szCs w:val="24"/>
          <w:lang w:eastAsia="tr-TR"/>
        </w:rPr>
      </w:pPr>
      <w:r w:rsidRPr="0030769C">
        <w:rPr>
          <w:rFonts w:ascii="Arial" w:hAnsi="Arial" w:cs="Arial"/>
        </w:rPr>
        <w:t xml:space="preserve">56. </w:t>
      </w:r>
      <w:r w:rsidR="00172B35" w:rsidRPr="0030769C">
        <w:rPr>
          <w:rFonts w:ascii="Arial" w:hAnsi="Arial" w:cs="Arial"/>
        </w:rPr>
        <w:t>Şifreleme ve anonimlik ve bunların arkasındaki güvenlik kavramları, dijital çağda düşünce ve ifade özgürlüğü hakkının kullanılmasında gerekli mahremiyeti ve güvenliği sağlar. Bu diğer hak ve özgürlüklerin kullanılması için de gereklidir. Bu nedenle şifreleme ve anonimleştirme konularındaki kısıtlamalar kanunilik, zorunluluk</w:t>
      </w:r>
      <w:r w:rsidR="009302FE" w:rsidRPr="0030769C">
        <w:rPr>
          <w:rFonts w:ascii="Arial" w:hAnsi="Arial" w:cs="Arial"/>
        </w:rPr>
        <w:t>,</w:t>
      </w:r>
      <w:r w:rsidR="00172B35" w:rsidRPr="0030769C">
        <w:rPr>
          <w:rFonts w:ascii="Arial" w:hAnsi="Arial" w:cs="Arial"/>
        </w:rPr>
        <w:t xml:space="preserve"> orantılılık </w:t>
      </w:r>
      <w:r w:rsidR="009302FE" w:rsidRPr="0030769C">
        <w:rPr>
          <w:rFonts w:ascii="Arial" w:hAnsi="Arial" w:cs="Arial"/>
        </w:rPr>
        <w:t xml:space="preserve">ve yerindelik </w:t>
      </w:r>
      <w:r w:rsidR="00172B35" w:rsidRPr="0030769C">
        <w:rPr>
          <w:rFonts w:ascii="Arial" w:hAnsi="Arial" w:cs="Arial"/>
        </w:rPr>
        <w:t>ilkelerine objektif bir şekilde</w:t>
      </w:r>
      <w:r w:rsidR="009302FE" w:rsidRPr="0030769C">
        <w:rPr>
          <w:rFonts w:ascii="Arial" w:hAnsi="Arial" w:cs="Arial"/>
        </w:rPr>
        <w:t xml:space="preserve"> harfiyen</w:t>
      </w:r>
      <w:r w:rsidR="00172B35" w:rsidRPr="0030769C">
        <w:rPr>
          <w:rFonts w:ascii="Arial" w:hAnsi="Arial" w:cs="Arial"/>
        </w:rPr>
        <w:t xml:space="preserve"> uygun olmalıdır</w:t>
      </w:r>
      <w:r w:rsidR="00172B35" w:rsidRPr="0030769C">
        <w:rPr>
          <w:rFonts w:ascii="Arial" w:eastAsia="Times New Roman" w:hAnsi="Arial" w:cs="Arial"/>
          <w:color w:val="212121"/>
          <w:szCs w:val="24"/>
          <w:lang w:eastAsia="tr-TR"/>
        </w:rPr>
        <w:t>.</w:t>
      </w:r>
    </w:p>
    <w:p w14:paraId="05F63F10" w14:textId="77777777" w:rsidR="00BB17B6" w:rsidRPr="0030769C" w:rsidRDefault="00BB17B6" w:rsidP="00BB17B6">
      <w:pPr>
        <w:pStyle w:val="ListeParagraf"/>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121"/>
          <w:szCs w:val="24"/>
          <w:lang w:eastAsia="tr-TR"/>
        </w:rPr>
      </w:pPr>
    </w:p>
    <w:p w14:paraId="6F1725A1" w14:textId="5AD13170" w:rsidR="00C67C53" w:rsidRPr="0030769C" w:rsidRDefault="00C67C53" w:rsidP="00C67C53">
      <w:pPr>
        <w:pStyle w:val="ListeParagraf"/>
        <w:numPr>
          <w:ilvl w:val="0"/>
          <w:numId w:val="10"/>
        </w:numPr>
        <w:rPr>
          <w:rFonts w:ascii="Arial" w:hAnsi="Arial" w:cs="Arial"/>
          <w:lang w:eastAsia="tr-TR"/>
        </w:rPr>
      </w:pPr>
      <w:r w:rsidRPr="0030769C">
        <w:rPr>
          <w:rFonts w:ascii="Arial" w:hAnsi="Arial" w:cs="Arial"/>
          <w:lang w:eastAsia="tr-TR"/>
        </w:rPr>
        <w:t>Devletler</w:t>
      </w:r>
    </w:p>
    <w:p w14:paraId="1BF2338C" w14:textId="52DE074D" w:rsidR="00172B35" w:rsidRPr="0030769C" w:rsidRDefault="00C67C53" w:rsidP="00172B35">
      <w:pPr>
        <w:pStyle w:val="ListeParagraf"/>
        <w:numPr>
          <w:ilvl w:val="0"/>
          <w:numId w:val="7"/>
        </w:numPr>
        <w:rPr>
          <w:rFonts w:ascii="Arial" w:hAnsi="Arial" w:cs="Arial"/>
          <w:szCs w:val="24"/>
        </w:rPr>
      </w:pPr>
      <w:r w:rsidRPr="0030769C">
        <w:rPr>
          <w:rFonts w:ascii="Arial" w:hAnsi="Arial" w:cs="Arial"/>
          <w:szCs w:val="24"/>
        </w:rPr>
        <w:t xml:space="preserve">57. </w:t>
      </w:r>
      <w:r w:rsidR="009302FE" w:rsidRPr="0030769C">
        <w:rPr>
          <w:rFonts w:ascii="Arial" w:hAnsi="Arial" w:cs="Arial"/>
          <w:szCs w:val="24"/>
        </w:rPr>
        <w:t>Devletler,</w:t>
      </w:r>
      <w:r w:rsidRPr="0030769C">
        <w:rPr>
          <w:rFonts w:ascii="Arial" w:hAnsi="Arial" w:cs="Arial"/>
          <w:szCs w:val="24"/>
        </w:rPr>
        <w:t xml:space="preserve"> mevzuatlarını</w:t>
      </w:r>
      <w:r w:rsidR="009302FE" w:rsidRPr="0030769C">
        <w:rPr>
          <w:rFonts w:ascii="Arial" w:hAnsi="Arial" w:cs="Arial"/>
          <w:szCs w:val="24"/>
        </w:rPr>
        <w:t xml:space="preserve"> yukarıdaki ilkelere uygun hale getirmeli ve geliştirmeli; her bir vakıa hakkında </w:t>
      </w:r>
      <w:r w:rsidR="007C5997" w:rsidRPr="0030769C">
        <w:rPr>
          <w:rFonts w:ascii="Arial" w:hAnsi="Arial" w:cs="Arial"/>
          <w:szCs w:val="24"/>
        </w:rPr>
        <w:t>hâkim</w:t>
      </w:r>
      <w:r w:rsidR="009302FE" w:rsidRPr="0030769C">
        <w:rPr>
          <w:rFonts w:ascii="Arial" w:hAnsi="Arial" w:cs="Arial"/>
          <w:szCs w:val="24"/>
        </w:rPr>
        <w:t xml:space="preserve"> kararı olmaksızın kısıtlama yapılmamalı; çevrimiçi halk eğitimi ile</w:t>
      </w:r>
      <w:r w:rsidR="007C5997" w:rsidRPr="0030769C">
        <w:rPr>
          <w:rFonts w:ascii="Arial" w:hAnsi="Arial" w:cs="Arial"/>
          <w:szCs w:val="24"/>
        </w:rPr>
        <w:t xml:space="preserve"> toplum bilinçlendirilmeli</w:t>
      </w:r>
      <w:r w:rsidRPr="0030769C">
        <w:rPr>
          <w:rFonts w:ascii="Arial" w:hAnsi="Arial" w:cs="Arial"/>
          <w:szCs w:val="24"/>
        </w:rPr>
        <w:t>dir</w:t>
      </w:r>
      <w:r w:rsidR="009302FE" w:rsidRPr="0030769C">
        <w:rPr>
          <w:rFonts w:ascii="Arial" w:hAnsi="Arial" w:cs="Arial"/>
          <w:szCs w:val="24"/>
        </w:rPr>
        <w:t>,</w:t>
      </w:r>
    </w:p>
    <w:p w14:paraId="2ACB018C" w14:textId="77777777" w:rsidR="00BB17B6" w:rsidRPr="0030769C" w:rsidRDefault="00BB17B6" w:rsidP="00BB17B6">
      <w:pPr>
        <w:pStyle w:val="ListeParagraf"/>
        <w:rPr>
          <w:rFonts w:ascii="Arial" w:hAnsi="Arial" w:cs="Arial"/>
          <w:szCs w:val="24"/>
        </w:rPr>
      </w:pPr>
    </w:p>
    <w:p w14:paraId="04ACB85C" w14:textId="2FFFE2B3" w:rsidR="00BB17B6" w:rsidRPr="0030769C" w:rsidRDefault="00C67C53" w:rsidP="00BB17B6">
      <w:pPr>
        <w:pStyle w:val="ListeParagraf"/>
        <w:numPr>
          <w:ilvl w:val="0"/>
          <w:numId w:val="7"/>
        </w:numPr>
        <w:rPr>
          <w:rFonts w:ascii="Arial" w:hAnsi="Arial" w:cs="Arial"/>
          <w:szCs w:val="24"/>
        </w:rPr>
      </w:pPr>
      <w:r w:rsidRPr="0030769C">
        <w:rPr>
          <w:rFonts w:ascii="Arial" w:hAnsi="Arial" w:cs="Arial"/>
          <w:szCs w:val="24"/>
        </w:rPr>
        <w:t xml:space="preserve">58. Şifreleme ve anonimlik konularına daha çok terörle mücadele maksadıyla odaklanılmaktadır. Ancak acil durumlar dahi devletlerin, uluslararası insan hakları hukukuna saygı gösterme sorumluluğunu ortadan kaldırmaz. </w:t>
      </w:r>
      <w:r w:rsidR="0028043B" w:rsidRPr="0030769C">
        <w:rPr>
          <w:rFonts w:ascii="Arial" w:hAnsi="Arial" w:cs="Arial"/>
          <w:szCs w:val="24"/>
        </w:rPr>
        <w:t xml:space="preserve">Dolayısıyla devletler, ferdi çevrimiçi güvenlik kısıtlamalarına ilişkin kanun çalışmalarının, azınlıkların da iştirakiyle geniş katılımlı ve şeffaf bir şekilde </w:t>
      </w:r>
      <w:r w:rsidR="0056307C" w:rsidRPr="0030769C">
        <w:rPr>
          <w:rFonts w:ascii="Arial" w:hAnsi="Arial" w:cs="Arial"/>
          <w:szCs w:val="24"/>
        </w:rPr>
        <w:t>kamuoyunda</w:t>
      </w:r>
      <w:r w:rsidR="0028043B" w:rsidRPr="0030769C">
        <w:rPr>
          <w:rFonts w:ascii="Arial" w:hAnsi="Arial" w:cs="Arial"/>
          <w:szCs w:val="24"/>
        </w:rPr>
        <w:t xml:space="preserve"> tartışılmasını sağlamalı; hızlandırılmış mevzuat düzenlemelerinden kaçınmalıdır.</w:t>
      </w:r>
    </w:p>
    <w:p w14:paraId="12F08F30" w14:textId="77777777" w:rsidR="00BB17B6" w:rsidRPr="0030769C" w:rsidRDefault="00BB17B6" w:rsidP="00BB17B6">
      <w:pPr>
        <w:pStyle w:val="ListeParagraf"/>
        <w:rPr>
          <w:rFonts w:ascii="Arial" w:hAnsi="Arial" w:cs="Arial"/>
          <w:szCs w:val="24"/>
        </w:rPr>
      </w:pPr>
    </w:p>
    <w:p w14:paraId="7E243C86" w14:textId="57024213" w:rsidR="0028043B" w:rsidRPr="0030769C" w:rsidRDefault="0028043B" w:rsidP="00172B35">
      <w:pPr>
        <w:pStyle w:val="ListeParagraf"/>
        <w:numPr>
          <w:ilvl w:val="0"/>
          <w:numId w:val="7"/>
        </w:numPr>
        <w:rPr>
          <w:rFonts w:ascii="Arial" w:hAnsi="Arial" w:cs="Arial"/>
          <w:szCs w:val="24"/>
        </w:rPr>
      </w:pPr>
      <w:r w:rsidRPr="0030769C">
        <w:rPr>
          <w:rFonts w:ascii="Arial" w:hAnsi="Arial" w:cs="Arial"/>
          <w:szCs w:val="24"/>
        </w:rPr>
        <w:t>59. Devletler güçlü bir şifreleme ve anonimliği desteklemeli</w:t>
      </w:r>
      <w:r w:rsidR="0056307C" w:rsidRPr="0030769C">
        <w:rPr>
          <w:rFonts w:ascii="Arial" w:hAnsi="Arial" w:cs="Arial"/>
          <w:szCs w:val="24"/>
        </w:rPr>
        <w:t xml:space="preserve">, geliştirmelidir. Milli mevzuat şifreleme ve anonimliğin meşru olduğunu açıklamalıdır. Güvenli iletişim kullanmayı koruyan ve bunu sağlayan teknolojiye erişim </w:t>
      </w:r>
      <w:r w:rsidR="00D437F7" w:rsidRPr="0030769C">
        <w:rPr>
          <w:rFonts w:ascii="Arial" w:hAnsi="Arial" w:cs="Arial"/>
          <w:szCs w:val="24"/>
        </w:rPr>
        <w:t>imkânı</w:t>
      </w:r>
      <w:r w:rsidR="0056307C" w:rsidRPr="0030769C">
        <w:rPr>
          <w:rFonts w:ascii="Arial" w:hAnsi="Arial" w:cs="Arial"/>
          <w:szCs w:val="24"/>
        </w:rPr>
        <w:t xml:space="preserve"> veren hükümler bulunmalıdır. </w:t>
      </w:r>
    </w:p>
    <w:p w14:paraId="00862725" w14:textId="77777777" w:rsidR="00BB17B6" w:rsidRPr="0030769C" w:rsidRDefault="00BB17B6" w:rsidP="00BB17B6">
      <w:pPr>
        <w:pStyle w:val="ListeParagraf"/>
        <w:rPr>
          <w:rFonts w:ascii="Arial" w:hAnsi="Arial" w:cs="Arial"/>
          <w:szCs w:val="24"/>
        </w:rPr>
      </w:pPr>
    </w:p>
    <w:p w14:paraId="7F55320E" w14:textId="3AB57F9A" w:rsidR="0056307C" w:rsidRPr="0030769C" w:rsidRDefault="0056307C" w:rsidP="00172B35">
      <w:pPr>
        <w:pStyle w:val="ListeParagraf"/>
        <w:numPr>
          <w:ilvl w:val="0"/>
          <w:numId w:val="7"/>
        </w:numPr>
        <w:rPr>
          <w:rFonts w:ascii="Arial" w:hAnsi="Arial" w:cs="Arial"/>
          <w:szCs w:val="24"/>
        </w:rPr>
      </w:pPr>
      <w:r w:rsidRPr="0030769C">
        <w:rPr>
          <w:rFonts w:ascii="Arial" w:hAnsi="Arial" w:cs="Arial"/>
          <w:szCs w:val="24"/>
        </w:rPr>
        <w:t xml:space="preserve">60. Devletler düşünce ve ifade özgürlüğünü </w:t>
      </w:r>
      <w:r w:rsidR="00D437F7" w:rsidRPr="0030769C">
        <w:rPr>
          <w:rFonts w:ascii="Arial" w:hAnsi="Arial" w:cs="Arial"/>
          <w:szCs w:val="24"/>
        </w:rPr>
        <w:t xml:space="preserve">sağlayan ve çoğunlukla kolaylaştıran şifreleme ve anonimliği kısıtlamamalıdır. Zayıf şifreleme </w:t>
      </w:r>
      <w:r w:rsidR="00D437F7" w:rsidRPr="0030769C">
        <w:rPr>
          <w:rFonts w:ascii="Arial" w:hAnsi="Arial" w:cs="Arial"/>
          <w:szCs w:val="24"/>
        </w:rPr>
        <w:lastRenderedPageBreak/>
        <w:t xml:space="preserve">standartları, </w:t>
      </w:r>
      <w:r w:rsidR="003C5BB0" w:rsidRPr="0030769C">
        <w:rPr>
          <w:rFonts w:ascii="Arial" w:hAnsi="Arial" w:cs="Arial"/>
          <w:szCs w:val="24"/>
        </w:rPr>
        <w:t>sisteme izinsiz giriş izni gibi,</w:t>
      </w:r>
      <w:r w:rsidR="00D437F7" w:rsidRPr="0030769C">
        <w:rPr>
          <w:rFonts w:ascii="Arial" w:hAnsi="Arial" w:cs="Arial"/>
          <w:szCs w:val="24"/>
        </w:rPr>
        <w:t xml:space="preserve"> </w:t>
      </w:r>
      <w:r w:rsidR="003C5BB0" w:rsidRPr="0030769C">
        <w:rPr>
          <w:rFonts w:ascii="Arial" w:hAnsi="Arial" w:cs="Arial"/>
          <w:szCs w:val="24"/>
        </w:rPr>
        <w:t>g</w:t>
      </w:r>
      <w:r w:rsidR="00D437F7" w:rsidRPr="0030769C">
        <w:rPr>
          <w:rFonts w:ascii="Arial" w:hAnsi="Arial" w:cs="Arial"/>
          <w:szCs w:val="24"/>
        </w:rPr>
        <w:t>üvenliği zayıflatan önlemlerden kaçınmalıdır.</w:t>
      </w:r>
      <w:r w:rsidR="003C5BB0" w:rsidRPr="0030769C">
        <w:rPr>
          <w:rFonts w:ascii="Arial" w:hAnsi="Arial" w:cs="Arial"/>
          <w:szCs w:val="24"/>
        </w:rPr>
        <w:t xml:space="preserve"> Ayrıca dijital iletişim ve çevrimiçi servislere erişim için kimliğin tanımlanması şartından kaçınmalıdır. </w:t>
      </w:r>
      <w:r w:rsidR="00984D98" w:rsidRPr="0030769C">
        <w:rPr>
          <w:rFonts w:ascii="Arial" w:hAnsi="Arial" w:cs="Arial"/>
          <w:szCs w:val="24"/>
        </w:rPr>
        <w:t xml:space="preserve">Şifreli dijital verilerin çözümüne ilişkin </w:t>
      </w:r>
      <w:r w:rsidR="00BB17B6" w:rsidRPr="0030769C">
        <w:rPr>
          <w:rFonts w:ascii="Arial" w:hAnsi="Arial" w:cs="Arial"/>
          <w:szCs w:val="24"/>
        </w:rPr>
        <w:t xml:space="preserve">ulusal </w:t>
      </w:r>
      <w:r w:rsidR="00984D98" w:rsidRPr="0030769C">
        <w:rPr>
          <w:rFonts w:ascii="Arial" w:hAnsi="Arial" w:cs="Arial"/>
          <w:szCs w:val="24"/>
        </w:rPr>
        <w:t xml:space="preserve">veya uluslararası </w:t>
      </w:r>
      <w:r w:rsidR="00BB17B6" w:rsidRPr="0030769C">
        <w:rPr>
          <w:rFonts w:ascii="Arial" w:hAnsi="Arial" w:cs="Arial"/>
          <w:szCs w:val="24"/>
        </w:rPr>
        <w:t xml:space="preserve">hukuka konu </w:t>
      </w:r>
      <w:r w:rsidR="00984D98" w:rsidRPr="0030769C">
        <w:rPr>
          <w:rFonts w:ascii="Arial" w:hAnsi="Arial" w:cs="Arial"/>
          <w:szCs w:val="24"/>
        </w:rPr>
        <w:t>yargı karar</w:t>
      </w:r>
      <w:r w:rsidR="00BB17B6" w:rsidRPr="0030769C">
        <w:rPr>
          <w:rFonts w:ascii="Arial" w:hAnsi="Arial" w:cs="Arial"/>
          <w:szCs w:val="24"/>
        </w:rPr>
        <w:t>ı</w:t>
      </w:r>
      <w:r w:rsidR="00984D98" w:rsidRPr="0030769C">
        <w:rPr>
          <w:rFonts w:ascii="Arial" w:hAnsi="Arial" w:cs="Arial"/>
          <w:szCs w:val="24"/>
        </w:rPr>
        <w:t xml:space="preserve">, </w:t>
      </w:r>
      <w:r w:rsidR="00B0550D">
        <w:rPr>
          <w:rFonts w:ascii="Arial" w:hAnsi="Arial" w:cs="Arial"/>
          <w:szCs w:val="24"/>
        </w:rPr>
        <w:t>anlaşılabilir</w:t>
      </w:r>
      <w:bookmarkStart w:id="2" w:name="_GoBack"/>
      <w:bookmarkEnd w:id="2"/>
      <w:r w:rsidR="00E2586C" w:rsidRPr="0030769C">
        <w:rPr>
          <w:rFonts w:ascii="Arial" w:hAnsi="Arial" w:cs="Arial"/>
          <w:szCs w:val="24"/>
        </w:rPr>
        <w:t xml:space="preserve">, öngörülebilir ve erişilebilir </w:t>
      </w:r>
      <w:r w:rsidR="00984D98" w:rsidRPr="0030769C">
        <w:rPr>
          <w:rFonts w:ascii="Arial" w:hAnsi="Arial" w:cs="Arial"/>
          <w:szCs w:val="24"/>
        </w:rPr>
        <w:t xml:space="preserve">kanuna istinat etmesi </w:t>
      </w:r>
      <w:r w:rsidR="00BB17B6" w:rsidRPr="0030769C">
        <w:rPr>
          <w:rFonts w:ascii="Arial" w:hAnsi="Arial" w:cs="Arial"/>
          <w:szCs w:val="24"/>
        </w:rPr>
        <w:t xml:space="preserve">ve kişilerin yargı süreci haklarını sağlaması </w:t>
      </w:r>
      <w:r w:rsidR="00984D98" w:rsidRPr="0030769C">
        <w:rPr>
          <w:rFonts w:ascii="Arial" w:hAnsi="Arial" w:cs="Arial"/>
          <w:szCs w:val="24"/>
        </w:rPr>
        <w:t>şartıyla,</w:t>
      </w:r>
      <w:r w:rsidR="00E2586C" w:rsidRPr="0030769C">
        <w:rPr>
          <w:rFonts w:ascii="Arial" w:hAnsi="Arial" w:cs="Arial"/>
          <w:szCs w:val="24"/>
        </w:rPr>
        <w:t xml:space="preserve"> kimliği belirlenmiş</w:t>
      </w:r>
      <w:r w:rsidR="00984D98" w:rsidRPr="0030769C">
        <w:rPr>
          <w:rFonts w:ascii="Arial" w:hAnsi="Arial" w:cs="Arial"/>
          <w:szCs w:val="24"/>
        </w:rPr>
        <w:t xml:space="preserve"> kişi/kişiler hakkında</w:t>
      </w:r>
      <w:r w:rsidR="00E2586C" w:rsidRPr="0030769C">
        <w:rPr>
          <w:rFonts w:ascii="Arial" w:hAnsi="Arial" w:cs="Arial"/>
          <w:szCs w:val="24"/>
        </w:rPr>
        <w:t xml:space="preserve"> (örneğin topluluk veya kitle hakkında değil)</w:t>
      </w:r>
      <w:r w:rsidR="00984D98" w:rsidRPr="0030769C">
        <w:rPr>
          <w:rFonts w:ascii="Arial" w:hAnsi="Arial" w:cs="Arial"/>
          <w:szCs w:val="24"/>
        </w:rPr>
        <w:t xml:space="preserve"> ve somut vakıa bazında mümkündür. </w:t>
      </w:r>
    </w:p>
    <w:p w14:paraId="34295DE6" w14:textId="77777777" w:rsidR="00BB17B6" w:rsidRPr="0030769C" w:rsidRDefault="00BB17B6" w:rsidP="00BB17B6">
      <w:pPr>
        <w:pStyle w:val="ListeParagraf"/>
        <w:rPr>
          <w:rFonts w:ascii="Arial" w:hAnsi="Arial" w:cs="Arial"/>
          <w:szCs w:val="24"/>
        </w:rPr>
      </w:pPr>
    </w:p>
    <w:p w14:paraId="35672814" w14:textId="32040DBB" w:rsidR="009302FE" w:rsidRPr="0030769C" w:rsidRDefault="00BB17B6" w:rsidP="00BB17B6">
      <w:pPr>
        <w:pStyle w:val="ListeParagraf"/>
        <w:numPr>
          <w:ilvl w:val="0"/>
          <w:numId w:val="10"/>
        </w:numPr>
        <w:rPr>
          <w:rFonts w:ascii="Arial" w:hAnsi="Arial" w:cs="Arial"/>
          <w:szCs w:val="24"/>
        </w:rPr>
      </w:pPr>
      <w:r w:rsidRPr="0030769C">
        <w:rPr>
          <w:rFonts w:ascii="Arial" w:hAnsi="Arial" w:cs="Arial"/>
          <w:szCs w:val="24"/>
        </w:rPr>
        <w:t>Uluslararası Organizasyonlar, Özel Sektör ve Sivil Toplum</w:t>
      </w:r>
    </w:p>
    <w:p w14:paraId="3C07D4C0" w14:textId="37EB0259" w:rsidR="0071302A" w:rsidRPr="0030769C" w:rsidRDefault="00BB17B6" w:rsidP="00BB17B6">
      <w:pPr>
        <w:pStyle w:val="ListeParagraf"/>
        <w:numPr>
          <w:ilvl w:val="0"/>
          <w:numId w:val="11"/>
        </w:numPr>
        <w:rPr>
          <w:rFonts w:ascii="Arial" w:hAnsi="Arial" w:cs="Arial"/>
        </w:rPr>
      </w:pPr>
      <w:r w:rsidRPr="0030769C">
        <w:rPr>
          <w:rFonts w:ascii="Arial" w:hAnsi="Arial" w:cs="Arial"/>
          <w:szCs w:val="24"/>
        </w:rPr>
        <w:t xml:space="preserve">61. Devletler, uluslararası kuruluşlar, şirketler ve sivil toplum grupları çevrimiçi güvenliği teşvik etmelidir. </w:t>
      </w:r>
    </w:p>
    <w:p w14:paraId="4DC5E932" w14:textId="3C900D57" w:rsidR="00BB17B6" w:rsidRPr="0030769C" w:rsidRDefault="00BB17B6" w:rsidP="00BB17B6">
      <w:pPr>
        <w:pStyle w:val="ListeParagraf"/>
        <w:rPr>
          <w:rFonts w:ascii="Arial" w:hAnsi="Arial" w:cs="Arial"/>
        </w:rPr>
      </w:pPr>
    </w:p>
    <w:p w14:paraId="7D5C84D7" w14:textId="07568E82" w:rsidR="00BB17B6" w:rsidRPr="0030769C" w:rsidRDefault="0046797E" w:rsidP="00BB17B6">
      <w:pPr>
        <w:pStyle w:val="ListeParagraf"/>
        <w:rPr>
          <w:rFonts w:ascii="Arial" w:hAnsi="Arial" w:cs="Arial"/>
        </w:rPr>
      </w:pPr>
      <w:r w:rsidRPr="0030769C">
        <w:rPr>
          <w:rFonts w:ascii="Arial" w:hAnsi="Arial" w:cs="Arial"/>
        </w:rPr>
        <w:t xml:space="preserve">Yeni iletişim teknolojileri insan haklarının gelişimine uygun olduğundan, katılımcıların hepsi ayırım yapmaksızın şifreleme ve anonimliğe sistematik olarak erişimi teşvik etmelidir. </w:t>
      </w:r>
    </w:p>
    <w:p w14:paraId="1EA5CB73" w14:textId="77777777" w:rsidR="0046797E" w:rsidRPr="0030769C" w:rsidRDefault="0046797E" w:rsidP="00BB17B6">
      <w:pPr>
        <w:pStyle w:val="ListeParagraf"/>
        <w:rPr>
          <w:rFonts w:ascii="Arial" w:hAnsi="Arial" w:cs="Arial"/>
        </w:rPr>
      </w:pPr>
    </w:p>
    <w:p w14:paraId="0E6F2C09" w14:textId="1A48BA04" w:rsidR="00BB17B6" w:rsidRPr="0030769C" w:rsidRDefault="0046797E" w:rsidP="00BB17B6">
      <w:pPr>
        <w:pStyle w:val="ListeParagraf"/>
        <w:numPr>
          <w:ilvl w:val="0"/>
          <w:numId w:val="11"/>
        </w:numPr>
        <w:rPr>
          <w:rFonts w:ascii="Arial" w:hAnsi="Arial" w:cs="Arial"/>
        </w:rPr>
      </w:pPr>
      <w:r w:rsidRPr="0030769C">
        <w:rPr>
          <w:rFonts w:ascii="Arial" w:hAnsi="Arial" w:cs="Arial"/>
        </w:rPr>
        <w:t xml:space="preserve">62. </w:t>
      </w:r>
      <w:r w:rsidR="0077291D" w:rsidRPr="0030769C">
        <w:rPr>
          <w:rFonts w:ascii="Arial" w:hAnsi="Arial" w:cs="Arial"/>
        </w:rPr>
        <w:t>Şirketler de devletler gibi, şifrelenmiş ve anonim iletişimi engellemek veya kısıtlamaktan kaçınmalı ve anonim iletişime izin vermelidir. Şifreli veri merkezi linklerinin yaygınlaştırılmasına, web siteleri için güvenli teknolojilerin desteklenmesine ve uçtan uca yaygın şifrelemenin geliştirilmesine özen gösterilmelidir.</w:t>
      </w:r>
    </w:p>
    <w:p w14:paraId="7314FDCC" w14:textId="77777777" w:rsidR="005972B0" w:rsidRPr="0030769C" w:rsidRDefault="005972B0" w:rsidP="005972B0">
      <w:pPr>
        <w:pStyle w:val="ListeParagraf"/>
        <w:rPr>
          <w:rFonts w:ascii="Arial" w:hAnsi="Arial" w:cs="Arial"/>
        </w:rPr>
      </w:pPr>
    </w:p>
    <w:p w14:paraId="6B9C51F6" w14:textId="7A66A19E" w:rsidR="0046797E" w:rsidRPr="0030769C" w:rsidRDefault="0077291D" w:rsidP="00BB17B6">
      <w:pPr>
        <w:pStyle w:val="ListeParagraf"/>
        <w:numPr>
          <w:ilvl w:val="0"/>
          <w:numId w:val="11"/>
        </w:numPr>
        <w:rPr>
          <w:rFonts w:ascii="Arial" w:hAnsi="Arial" w:cs="Arial"/>
        </w:rPr>
      </w:pPr>
      <w:r w:rsidRPr="0030769C">
        <w:rPr>
          <w:rFonts w:ascii="Arial" w:hAnsi="Arial" w:cs="Arial"/>
        </w:rPr>
        <w:t xml:space="preserve">63. Şifreleme ve anonimlik araçlarının kullanımı ve daha iyi dijital okur yazarlık teşvik edilmelidir. Özel Raportör, devletlerin, sivil toplum örgütlerinin ve şirketlerin, şifreleme yöntemlerini ve araçlarını dünyanın dört bir yanındaki kullanıcılara sunacak bir kampanyaya </w:t>
      </w:r>
      <w:r w:rsidR="0013616D" w:rsidRPr="0030769C">
        <w:rPr>
          <w:rFonts w:ascii="Arial" w:hAnsi="Arial" w:cs="Arial"/>
        </w:rPr>
        <w:t xml:space="preserve">teşvik edilmesini </w:t>
      </w:r>
      <w:r w:rsidRPr="0030769C">
        <w:rPr>
          <w:rFonts w:ascii="Arial" w:hAnsi="Arial" w:cs="Arial"/>
        </w:rPr>
        <w:t>ve gerektiğinde risk altındaki kullanıcılar</w:t>
      </w:r>
      <w:r w:rsidR="0013616D" w:rsidRPr="0030769C">
        <w:rPr>
          <w:rFonts w:ascii="Arial" w:hAnsi="Arial" w:cs="Arial"/>
        </w:rPr>
        <w:t xml:space="preserve"> için</w:t>
      </w:r>
      <w:r w:rsidRPr="0030769C">
        <w:rPr>
          <w:rFonts w:ascii="Arial" w:hAnsi="Arial" w:cs="Arial"/>
        </w:rPr>
        <w:t>, düşünce ve ifade özgürlüğünü güvenli bir şekilde kullanma araçlarının sağlanması</w:t>
      </w:r>
      <w:r w:rsidR="0013616D" w:rsidRPr="0030769C">
        <w:rPr>
          <w:rFonts w:ascii="Arial" w:hAnsi="Arial" w:cs="Arial"/>
        </w:rPr>
        <w:t xml:space="preserve">nı benimsemektedir.  </w:t>
      </w:r>
    </w:p>
    <w:p w14:paraId="078941DA" w14:textId="77777777" w:rsidR="00615442" w:rsidRPr="0030769C" w:rsidRDefault="00615442" w:rsidP="004D25B0">
      <w:pPr>
        <w:pStyle w:val="ListeParagraf"/>
        <w:ind w:left="360"/>
        <w:rPr>
          <w:rFonts w:ascii="Arial" w:hAnsi="Arial" w:cs="Arial"/>
        </w:rPr>
      </w:pPr>
    </w:p>
    <w:p w14:paraId="1C02BFCF" w14:textId="77777777" w:rsidR="00B97525" w:rsidRPr="0030769C" w:rsidRDefault="007C1219" w:rsidP="00B97525">
      <w:pPr>
        <w:spacing w:after="0"/>
        <w:ind w:left="360"/>
        <w:rPr>
          <w:rFonts w:ascii="Arial" w:hAnsi="Arial" w:cs="Arial"/>
          <w:color w:val="auto"/>
        </w:rPr>
      </w:pPr>
      <w:r w:rsidRPr="0030769C">
        <w:rPr>
          <w:rFonts w:ascii="Arial" w:hAnsi="Arial" w:cs="Arial"/>
        </w:rPr>
        <w:t>APC (Assocation For Progressive Communications) ve IFEX</w:t>
      </w:r>
      <w:r w:rsidR="00ED3A59" w:rsidRPr="0030769C">
        <w:rPr>
          <w:rFonts w:ascii="Arial" w:hAnsi="Arial" w:cs="Arial"/>
        </w:rPr>
        <w:t xml:space="preserve">, BM-İHK nin 36. oturumundan önce, Türkiye’deki insan hakları savunucularının </w:t>
      </w:r>
      <w:r w:rsidR="008D0B3D" w:rsidRPr="0030769C">
        <w:rPr>
          <w:rFonts w:ascii="Arial" w:hAnsi="Arial" w:cs="Arial"/>
        </w:rPr>
        <w:t>tutuklanması nedeniyle</w:t>
      </w:r>
      <w:r w:rsidR="00B97525" w:rsidRPr="0030769C">
        <w:rPr>
          <w:rFonts w:ascii="Arial" w:hAnsi="Arial" w:cs="Arial"/>
        </w:rPr>
        <w:t xml:space="preserve"> 18 Ağustos 2017 tarihli</w:t>
      </w:r>
      <w:r w:rsidR="008D0B3D" w:rsidRPr="0030769C">
        <w:rPr>
          <w:rFonts w:ascii="Arial" w:hAnsi="Arial" w:cs="Arial"/>
        </w:rPr>
        <w:t xml:space="preserve"> bildiri sundular. Devletlerin güvenli dijital iletişim kullanımını kolaylaştırma yükümlülüğü ve bunun suç sayılmaması gerektiği hatırlatıldı. Türk Hükümeti’nin dijital çağda </w:t>
      </w:r>
      <w:r w:rsidR="00B97525" w:rsidRPr="0030769C">
        <w:rPr>
          <w:rFonts w:ascii="Arial" w:hAnsi="Arial" w:cs="Arial"/>
        </w:rPr>
        <w:t>dijital iletişim kullanmayı terörist faaliyetlerle örtüştürmesinin hatalı olduğu vurgula</w:t>
      </w:r>
      <w:r w:rsidR="00B97525" w:rsidRPr="0030769C">
        <w:rPr>
          <w:rFonts w:ascii="Arial" w:hAnsi="Arial" w:cs="Arial"/>
          <w:color w:val="auto"/>
        </w:rPr>
        <w:t>ndı.</w:t>
      </w:r>
    </w:p>
    <w:p w14:paraId="75568793" w14:textId="204DEF42" w:rsidR="00B97525" w:rsidRPr="0030769C" w:rsidRDefault="00B97525" w:rsidP="00B97525">
      <w:pPr>
        <w:spacing w:after="0"/>
        <w:ind w:left="360"/>
        <w:rPr>
          <w:rFonts w:ascii="Arial" w:hAnsi="Arial" w:cs="Arial"/>
          <w:color w:val="auto"/>
        </w:rPr>
      </w:pPr>
      <w:r w:rsidRPr="0030769C">
        <w:rPr>
          <w:rFonts w:ascii="Arial" w:hAnsi="Arial" w:cs="Arial"/>
          <w:color w:val="auto"/>
        </w:rPr>
        <w:t>(</w:t>
      </w:r>
      <w:hyperlink r:id="rId37" w:history="1">
        <w:r w:rsidRPr="0030769C">
          <w:rPr>
            <w:rStyle w:val="Kpr"/>
            <w:rFonts w:ascii="Arial" w:hAnsi="Arial" w:cs="Arial"/>
            <w:color w:val="auto"/>
            <w:u w:val="none"/>
          </w:rPr>
          <w:t>https://www.apc.org/en/pubs/hrc-36-secure-digital-communications-turkey-are-essential-human-rights</w:t>
        </w:r>
      </w:hyperlink>
    </w:p>
    <w:p w14:paraId="38DFB797" w14:textId="73CEC0D3" w:rsidR="00B97525" w:rsidRPr="0030769C" w:rsidRDefault="00B0550D" w:rsidP="00B97525">
      <w:pPr>
        <w:ind w:firstLine="360"/>
        <w:rPr>
          <w:rFonts w:ascii="Arial" w:hAnsi="Arial" w:cs="Arial"/>
          <w:color w:val="auto"/>
        </w:rPr>
      </w:pPr>
      <w:hyperlink r:id="rId38" w:history="1">
        <w:r w:rsidR="00B97525" w:rsidRPr="0030769C">
          <w:rPr>
            <w:rStyle w:val="Kpr"/>
            <w:rFonts w:ascii="Arial" w:hAnsi="Arial" w:cs="Arial"/>
            <w:color w:val="auto"/>
            <w:u w:val="none"/>
          </w:rPr>
          <w:t>https://www.apc.org/sites/default/files/G1725558_0.pdf</w:t>
        </w:r>
      </w:hyperlink>
      <w:r w:rsidR="00B97525" w:rsidRPr="0030769C">
        <w:rPr>
          <w:rFonts w:ascii="Arial" w:hAnsi="Arial" w:cs="Arial"/>
          <w:color w:val="auto"/>
        </w:rPr>
        <w:t>)</w:t>
      </w:r>
    </w:p>
    <w:p w14:paraId="35BEF2EF" w14:textId="5C8F4CC2" w:rsidR="00C36B02" w:rsidRPr="0030769C" w:rsidRDefault="004325BF" w:rsidP="004325BF">
      <w:pPr>
        <w:spacing w:after="0"/>
        <w:ind w:left="360"/>
        <w:rPr>
          <w:rFonts w:ascii="Arial" w:hAnsi="Arial" w:cs="Arial"/>
        </w:rPr>
      </w:pPr>
      <w:r w:rsidRPr="0030769C">
        <w:rPr>
          <w:rFonts w:ascii="Arial" w:hAnsi="Arial" w:cs="Arial"/>
        </w:rPr>
        <w:t xml:space="preserve">Bildiri </w:t>
      </w:r>
      <w:r w:rsidR="00E14B0D" w:rsidRPr="0030769C">
        <w:rPr>
          <w:rFonts w:ascii="Arial" w:hAnsi="Arial" w:cs="Arial"/>
        </w:rPr>
        <w:t xml:space="preserve">Dünya’ca ünlü 66 </w:t>
      </w:r>
      <w:r w:rsidRPr="0030769C">
        <w:rPr>
          <w:rFonts w:ascii="Arial" w:hAnsi="Arial" w:cs="Arial"/>
        </w:rPr>
        <w:t>STK tarafından da imzalanmıştır.</w:t>
      </w:r>
    </w:p>
    <w:p w14:paraId="74A5569B" w14:textId="172897E8" w:rsidR="004325BF" w:rsidRPr="0030769C" w:rsidRDefault="004325BF" w:rsidP="004325BF">
      <w:pPr>
        <w:spacing w:after="0"/>
        <w:ind w:left="360"/>
        <w:rPr>
          <w:rFonts w:ascii="Arial" w:hAnsi="Arial" w:cs="Arial"/>
        </w:rPr>
      </w:pPr>
      <w:r w:rsidRPr="0030769C">
        <w:rPr>
          <w:rFonts w:ascii="Arial" w:hAnsi="Arial" w:cs="Arial"/>
        </w:rPr>
        <w:t>(https://www.apc.org/en/pubs/turkey-secure-digital-communications-are-essential-human-rights-joint-oral-statement-un-human)</w:t>
      </w:r>
    </w:p>
    <w:p w14:paraId="57E0FE52" w14:textId="77777777" w:rsidR="004325BF" w:rsidRPr="0030769C" w:rsidRDefault="004325BF" w:rsidP="004325BF">
      <w:pPr>
        <w:spacing w:after="0"/>
        <w:ind w:left="360"/>
        <w:rPr>
          <w:rFonts w:ascii="Arial" w:hAnsi="Arial" w:cs="Arial"/>
        </w:rPr>
      </w:pPr>
    </w:p>
    <w:p w14:paraId="40336A01" w14:textId="6C05F71C" w:rsidR="00B97525" w:rsidRPr="0030769C" w:rsidRDefault="004D25B0" w:rsidP="00B97525">
      <w:pPr>
        <w:spacing w:after="0"/>
        <w:ind w:left="360"/>
        <w:rPr>
          <w:rFonts w:ascii="Arial" w:hAnsi="Arial" w:cs="Arial"/>
        </w:rPr>
      </w:pPr>
      <w:r w:rsidRPr="0030769C">
        <w:rPr>
          <w:rFonts w:ascii="Arial" w:hAnsi="Arial" w:cs="Arial"/>
        </w:rPr>
        <w:t>ByLock uygulaması hakkında konuyu bütün detaylarıyla inceleyen ve Türkiye’de yapılan hukuk ve akıl dışı uygulamalara ilişkin onlarca inceleme, araştırma, analiz yapılmış ve Dünya kamuoyuyla paylaşılmıştır.</w:t>
      </w:r>
    </w:p>
    <w:p w14:paraId="5744AAFD" w14:textId="05664A0C" w:rsidR="004D25B0" w:rsidRPr="0030769C" w:rsidRDefault="004D25B0" w:rsidP="00B97525">
      <w:pPr>
        <w:spacing w:after="0"/>
        <w:ind w:left="360"/>
        <w:rPr>
          <w:rFonts w:ascii="Arial" w:hAnsi="Arial" w:cs="Arial"/>
          <w:color w:val="auto"/>
          <w:sz w:val="20"/>
          <w:szCs w:val="20"/>
        </w:rPr>
      </w:pPr>
      <w:r w:rsidRPr="0030769C">
        <w:rPr>
          <w:rFonts w:ascii="Arial" w:hAnsi="Arial" w:cs="Arial"/>
          <w:color w:val="auto"/>
        </w:rPr>
        <w:t>(</w:t>
      </w:r>
      <w:hyperlink r:id="rId39" w:history="1">
        <w:r w:rsidRPr="0030769C">
          <w:rPr>
            <w:rFonts w:ascii="Arial" w:hAnsi="Arial" w:cs="Arial"/>
            <w:color w:val="auto"/>
            <w:sz w:val="20"/>
            <w:szCs w:val="20"/>
          </w:rPr>
          <w:t>http://na-copywriting.com/2017/05/the-bylock-report/</w:t>
        </w:r>
      </w:hyperlink>
    </w:p>
    <w:p w14:paraId="00609F9B" w14:textId="77777777" w:rsidR="004D25B0" w:rsidRPr="0030769C" w:rsidRDefault="00B0550D" w:rsidP="004D25B0">
      <w:pPr>
        <w:spacing w:after="0" w:line="240" w:lineRule="auto"/>
        <w:ind w:firstLine="360"/>
        <w:jc w:val="left"/>
        <w:rPr>
          <w:rFonts w:ascii="Arial" w:hAnsi="Arial" w:cs="Arial"/>
          <w:color w:val="auto"/>
          <w:sz w:val="20"/>
          <w:szCs w:val="20"/>
        </w:rPr>
      </w:pPr>
      <w:hyperlink r:id="rId40" w:history="1">
        <w:r w:rsidR="004D25B0" w:rsidRPr="0030769C">
          <w:rPr>
            <w:rFonts w:ascii="Arial" w:hAnsi="Arial" w:cs="Arial"/>
            <w:color w:val="auto"/>
            <w:sz w:val="20"/>
            <w:szCs w:val="20"/>
          </w:rPr>
          <w:t>https://www.acato.org/index.php/en/device-forensics/app-forensics/bylock-forensics</w:t>
        </w:r>
      </w:hyperlink>
    </w:p>
    <w:p w14:paraId="15D79BCF" w14:textId="77777777" w:rsidR="004D25B0" w:rsidRPr="0030769C" w:rsidRDefault="00B0550D" w:rsidP="004D25B0">
      <w:pPr>
        <w:spacing w:after="0" w:line="240" w:lineRule="auto"/>
        <w:ind w:firstLine="360"/>
        <w:jc w:val="left"/>
        <w:rPr>
          <w:rFonts w:ascii="Arial" w:hAnsi="Arial" w:cs="Arial"/>
          <w:color w:val="auto"/>
          <w:sz w:val="20"/>
          <w:szCs w:val="20"/>
        </w:rPr>
      </w:pPr>
      <w:hyperlink r:id="rId41" w:history="1">
        <w:r w:rsidR="004D25B0" w:rsidRPr="0030769C">
          <w:rPr>
            <w:rFonts w:ascii="Arial" w:hAnsi="Arial" w:cs="Arial"/>
            <w:color w:val="auto"/>
            <w:sz w:val="20"/>
            <w:szCs w:val="20"/>
          </w:rPr>
          <w:t>http://bylockgercegi.com/index.php/raporlar/digital-forensic-corp</w:t>
        </w:r>
      </w:hyperlink>
    </w:p>
    <w:p w14:paraId="0B8104E8" w14:textId="77777777" w:rsidR="004D25B0" w:rsidRPr="0030769C" w:rsidRDefault="00B0550D" w:rsidP="004D25B0">
      <w:pPr>
        <w:spacing w:after="0" w:line="240" w:lineRule="auto"/>
        <w:ind w:firstLine="360"/>
        <w:jc w:val="left"/>
        <w:rPr>
          <w:rFonts w:ascii="Arial" w:hAnsi="Arial" w:cs="Arial"/>
          <w:color w:val="auto"/>
          <w:sz w:val="20"/>
          <w:szCs w:val="20"/>
        </w:rPr>
      </w:pPr>
      <w:hyperlink r:id="rId42" w:history="1">
        <w:r w:rsidR="004D25B0" w:rsidRPr="0030769C">
          <w:rPr>
            <w:rFonts w:ascii="Arial" w:hAnsi="Arial" w:cs="Arial"/>
            <w:color w:val="auto"/>
            <w:sz w:val="20"/>
            <w:szCs w:val="20"/>
          </w:rPr>
          <w:t>http://bylockgercegi.com/index.php/raporlar/jason-frankovitz-uzmanl-k-raporu</w:t>
        </w:r>
      </w:hyperlink>
    </w:p>
    <w:p w14:paraId="6FA5FCAB" w14:textId="5C5C42A3" w:rsidR="004D25B0" w:rsidRPr="0030769C" w:rsidRDefault="00B0550D" w:rsidP="004D25B0">
      <w:pPr>
        <w:spacing w:after="0" w:line="240" w:lineRule="auto"/>
        <w:ind w:left="360"/>
        <w:jc w:val="left"/>
        <w:rPr>
          <w:rFonts w:ascii="Arial" w:hAnsi="Arial" w:cs="Arial"/>
          <w:color w:val="auto"/>
          <w:sz w:val="20"/>
          <w:szCs w:val="20"/>
        </w:rPr>
      </w:pPr>
      <w:hyperlink r:id="rId43" w:history="1">
        <w:r w:rsidR="004D25B0" w:rsidRPr="0030769C">
          <w:rPr>
            <w:rStyle w:val="Kpr"/>
            <w:rFonts w:ascii="Arial" w:hAnsi="Arial" w:cs="Arial"/>
            <w:color w:val="auto"/>
            <w:sz w:val="20"/>
            <w:szCs w:val="20"/>
            <w:u w:val="none"/>
          </w:rPr>
          <w:t>https://www.theguardian.com/world/2017/sep/11/turks-detained-encrypted-bylock-messaging-app-human-rights-breached</w:t>
        </w:r>
      </w:hyperlink>
    </w:p>
    <w:p w14:paraId="4DDB2DF4" w14:textId="77777777" w:rsidR="004D25B0" w:rsidRPr="0030769C" w:rsidRDefault="004D25B0" w:rsidP="004D25B0">
      <w:pPr>
        <w:spacing w:after="0"/>
        <w:ind w:firstLine="360"/>
        <w:rPr>
          <w:rFonts w:ascii="Arial" w:hAnsi="Arial" w:cs="Arial"/>
          <w:color w:val="auto"/>
          <w:sz w:val="20"/>
          <w:szCs w:val="20"/>
        </w:rPr>
      </w:pPr>
      <w:r w:rsidRPr="0030769C">
        <w:rPr>
          <w:rFonts w:ascii="Arial" w:hAnsi="Arial" w:cs="Arial"/>
          <w:color w:val="auto"/>
          <w:sz w:val="20"/>
          <w:szCs w:val="20"/>
        </w:rPr>
        <w:t>https://www.2bedfordrow.co.uk/opinion-on-the-legality-of-the-actions-of-the-turkish-state/</w:t>
      </w:r>
    </w:p>
    <w:p w14:paraId="6C7EC307" w14:textId="77777777" w:rsidR="004D25B0" w:rsidRPr="0030769C" w:rsidRDefault="004D25B0" w:rsidP="004D25B0">
      <w:pPr>
        <w:spacing w:after="0"/>
        <w:ind w:firstLine="360"/>
        <w:rPr>
          <w:rFonts w:ascii="Arial" w:hAnsi="Arial" w:cs="Arial"/>
          <w:color w:val="auto"/>
          <w:sz w:val="20"/>
          <w:szCs w:val="20"/>
        </w:rPr>
      </w:pPr>
      <w:bookmarkStart w:id="3" w:name="_Hlk497138193"/>
      <w:r w:rsidRPr="0030769C">
        <w:rPr>
          <w:rFonts w:ascii="Arial" w:hAnsi="Arial" w:cs="Arial"/>
          <w:color w:val="auto"/>
          <w:sz w:val="20"/>
          <w:szCs w:val="20"/>
        </w:rPr>
        <w:t>https://foxitsecurity.files.wordpress.com/2017/09/bylock-fox-it-expert-witness-report-english.pdf</w:t>
      </w:r>
      <w:bookmarkEnd w:id="3"/>
    </w:p>
    <w:p w14:paraId="560CD821" w14:textId="77777777" w:rsidR="004D25B0" w:rsidRPr="0030769C" w:rsidRDefault="00B0550D" w:rsidP="004D25B0">
      <w:pPr>
        <w:spacing w:after="0"/>
        <w:ind w:firstLine="360"/>
        <w:rPr>
          <w:rFonts w:ascii="Arial" w:hAnsi="Arial" w:cs="Arial"/>
          <w:color w:val="auto"/>
          <w:sz w:val="20"/>
          <w:szCs w:val="20"/>
        </w:rPr>
      </w:pPr>
      <w:hyperlink r:id="rId44" w:history="1">
        <w:r w:rsidR="004D25B0" w:rsidRPr="0030769C">
          <w:rPr>
            <w:rFonts w:ascii="Arial" w:hAnsi="Arial" w:cs="Arial"/>
            <w:color w:val="auto"/>
            <w:sz w:val="20"/>
            <w:szCs w:val="20"/>
          </w:rPr>
          <w:t>http://bylockgercegi.com/wp-content/uploads/2017/05/BYLOCK_Report_Ver_Signed_4_19_2017.pdf</w:t>
        </w:r>
      </w:hyperlink>
    </w:p>
    <w:p w14:paraId="4F34BEC3" w14:textId="16908845" w:rsidR="004D25B0" w:rsidRPr="0030769C" w:rsidRDefault="00B0550D" w:rsidP="004D25B0">
      <w:pPr>
        <w:pStyle w:val="ListeParagraf"/>
        <w:ind w:left="360"/>
        <w:rPr>
          <w:rFonts w:ascii="Arial" w:hAnsi="Arial" w:cs="Arial"/>
          <w:color w:val="auto"/>
        </w:rPr>
      </w:pPr>
      <w:hyperlink r:id="rId45" w:history="1">
        <w:r w:rsidR="004D25B0" w:rsidRPr="0030769C">
          <w:rPr>
            <w:rFonts w:ascii="Arial" w:hAnsi="Arial" w:cs="Arial"/>
            <w:color w:val="auto"/>
            <w:sz w:val="20"/>
            <w:szCs w:val="20"/>
          </w:rPr>
          <w:t>http://www.platformpj.org/opinion-arbitrary-use-bylock-instrument-false-accusation/</w:t>
        </w:r>
      </w:hyperlink>
      <w:r w:rsidR="004D25B0" w:rsidRPr="0030769C">
        <w:rPr>
          <w:rFonts w:ascii="Arial" w:hAnsi="Arial" w:cs="Arial"/>
          <w:color w:val="auto"/>
          <w:sz w:val="20"/>
          <w:szCs w:val="20"/>
        </w:rPr>
        <w:t>)</w:t>
      </w:r>
    </w:p>
    <w:p w14:paraId="4A4FB6B6" w14:textId="2E639A0F" w:rsidR="004D25B0" w:rsidRPr="0030769C" w:rsidRDefault="004D25B0" w:rsidP="00472D3A">
      <w:pPr>
        <w:pStyle w:val="ListeParagraf"/>
        <w:spacing w:after="0"/>
        <w:ind w:left="360"/>
        <w:rPr>
          <w:rFonts w:ascii="Arial" w:hAnsi="Arial" w:cs="Arial"/>
          <w:szCs w:val="24"/>
        </w:rPr>
      </w:pPr>
    </w:p>
    <w:p w14:paraId="4DDEE8ED" w14:textId="065A3A22" w:rsidR="00472D3A" w:rsidRPr="0030769C" w:rsidRDefault="004D25B0" w:rsidP="00472D3A">
      <w:pPr>
        <w:pStyle w:val="ListeParagraf"/>
        <w:spacing w:after="0"/>
        <w:ind w:left="360"/>
        <w:rPr>
          <w:rFonts w:ascii="Arial" w:hAnsi="Arial" w:cs="Arial"/>
        </w:rPr>
      </w:pPr>
      <w:r w:rsidRPr="0030769C">
        <w:rPr>
          <w:rFonts w:ascii="Arial" w:hAnsi="Arial" w:cs="Arial"/>
        </w:rPr>
        <w:t>Dünyaca ünlü düşünce kuruluşu Freedom House yayımladığı “İnternette Özgürlük: 2017” raporunda "Binlerce akıllı telefon kullanıcısı sadece kriptolu mesajlaşma uygulaması ByLock'u indirdikleri için gözaltına alındı. Uygulama Apple ve Google store'da kamuya açıktı ve isteyenin indirmesi mümkündü" ifadelerine yer verdi.</w:t>
      </w:r>
    </w:p>
    <w:p w14:paraId="4E74E7CB" w14:textId="4461514F" w:rsidR="004D25B0" w:rsidRPr="0030769C" w:rsidRDefault="004D25B0" w:rsidP="00472D3A">
      <w:pPr>
        <w:pStyle w:val="ListeParagraf"/>
        <w:spacing w:after="0"/>
        <w:ind w:left="360"/>
        <w:rPr>
          <w:rFonts w:ascii="Arial" w:hAnsi="Arial" w:cs="Arial"/>
          <w:szCs w:val="24"/>
        </w:rPr>
      </w:pPr>
      <w:r w:rsidRPr="0030769C">
        <w:rPr>
          <w:rFonts w:ascii="Arial" w:hAnsi="Arial" w:cs="Arial"/>
          <w:szCs w:val="24"/>
        </w:rPr>
        <w:t>(</w:t>
      </w:r>
      <w:hyperlink r:id="rId46" w:history="1">
        <w:r w:rsidRPr="0030769C">
          <w:rPr>
            <w:rFonts w:ascii="Arial" w:hAnsi="Arial" w:cs="Arial"/>
            <w:sz w:val="20"/>
            <w:szCs w:val="20"/>
          </w:rPr>
          <w:t>http://www.bbc.com/turkce/haberler-turkiye-41979999</w:t>
        </w:r>
      </w:hyperlink>
      <w:r w:rsidRPr="0030769C">
        <w:rPr>
          <w:rFonts w:ascii="Arial" w:hAnsi="Arial" w:cs="Arial"/>
          <w:sz w:val="20"/>
          <w:szCs w:val="20"/>
        </w:rPr>
        <w:t>)</w:t>
      </w:r>
    </w:p>
    <w:p w14:paraId="06555F60" w14:textId="77777777" w:rsidR="004D25B0" w:rsidRPr="0030769C" w:rsidRDefault="004D25B0" w:rsidP="00472D3A">
      <w:pPr>
        <w:pStyle w:val="ListeParagraf"/>
        <w:spacing w:after="0"/>
        <w:ind w:left="360"/>
        <w:rPr>
          <w:rFonts w:ascii="Arial" w:hAnsi="Arial" w:cs="Arial"/>
          <w:szCs w:val="24"/>
        </w:rPr>
      </w:pPr>
    </w:p>
    <w:p w14:paraId="5C5A8F75" w14:textId="6B2D64E3" w:rsidR="00B16047" w:rsidRPr="0030769C" w:rsidRDefault="00C3006C" w:rsidP="00C3006C">
      <w:pPr>
        <w:pStyle w:val="ListeParagraf"/>
        <w:numPr>
          <w:ilvl w:val="0"/>
          <w:numId w:val="2"/>
        </w:numPr>
        <w:spacing w:after="0"/>
        <w:rPr>
          <w:rFonts w:ascii="Arial" w:hAnsi="Arial" w:cs="Arial"/>
          <w:szCs w:val="24"/>
        </w:rPr>
      </w:pPr>
      <w:r w:rsidRPr="0030769C">
        <w:rPr>
          <w:rFonts w:ascii="Arial" w:hAnsi="Arial" w:cs="Arial"/>
          <w:szCs w:val="24"/>
        </w:rPr>
        <w:t>Suçun manevi unsuru oluşmamıştır.</w:t>
      </w:r>
    </w:p>
    <w:p w14:paraId="22BB8686" w14:textId="77777777" w:rsidR="00C3006C" w:rsidRPr="0030769C" w:rsidRDefault="00C3006C" w:rsidP="00C3006C">
      <w:pPr>
        <w:ind w:left="360"/>
        <w:rPr>
          <w:rFonts w:ascii="Arial" w:hAnsi="Arial" w:cs="Arial"/>
          <w:szCs w:val="24"/>
        </w:rPr>
      </w:pPr>
      <w:r w:rsidRPr="0030769C">
        <w:rPr>
          <w:rFonts w:ascii="Arial" w:hAnsi="Arial" w:cs="Arial"/>
          <w:szCs w:val="24"/>
        </w:rPr>
        <w:t>Ceza hukukunda ve suç yargılamasında en temel kurallardan birisi suçun manevi unsurudur. benim fiili bilerek ve isteyerek işlediğim, sonuçlarını fiil öncesinden öngördüğüm, bunu bildiğim halde icra hareketlerine giriştiğim ve fiilin sonuca ulaştığı, neticenin hasıl olduğu ispatlanmalıdır.</w:t>
      </w:r>
    </w:p>
    <w:p w14:paraId="0F24921B" w14:textId="58F10A23" w:rsidR="00C3006C" w:rsidRPr="0030769C" w:rsidRDefault="00C3006C" w:rsidP="00C3006C">
      <w:pPr>
        <w:ind w:left="360"/>
        <w:rPr>
          <w:rFonts w:ascii="Arial" w:hAnsi="Arial" w:cs="Arial"/>
          <w:szCs w:val="24"/>
        </w:rPr>
      </w:pPr>
      <w:r w:rsidRPr="0030769C">
        <w:rPr>
          <w:rFonts w:ascii="Arial" w:hAnsi="Arial" w:cs="Arial"/>
          <w:szCs w:val="24"/>
        </w:rPr>
        <w:t>Evvela başta Cumhurbaşkanı Recep Tayyip Erdoğan, Başbakan Binali Yıldırım, o dönem Adalet Bakanı Bekir Bozdağ, AKP nin ileri gelenleri, mesela Bülent Arınç ve daha pek çokları, ‘bunların terör örgütü olduğu 15 Temmuzda ortaya çıktı’ tarzında açıklamalarda bulundular. Yukarıda belirttiğim gibi, MGK nın FETÖ/PYD tanımlaması ve mücadele kararı dahi Mayıs 2016 dır. Ayrıca yine yukarıda isimlerini saydığım ve onların dışındaki pek çok hükümet yetkilisi veya partili, taa 15 Temmuz’a kadar kandırıldıklarını beyan ettiler.</w:t>
      </w:r>
    </w:p>
    <w:p w14:paraId="321EC771" w14:textId="26581563" w:rsidR="005003C7" w:rsidRPr="0030769C" w:rsidRDefault="005003C7" w:rsidP="00C3006C">
      <w:pPr>
        <w:ind w:left="360"/>
        <w:rPr>
          <w:rFonts w:ascii="Arial" w:hAnsi="Arial" w:cs="Arial"/>
          <w:szCs w:val="24"/>
        </w:rPr>
      </w:pPr>
      <w:r w:rsidRPr="0030769C">
        <w:rPr>
          <w:rFonts w:ascii="Arial" w:hAnsi="Arial" w:cs="Arial"/>
          <w:szCs w:val="24"/>
        </w:rPr>
        <w:t>ByLock uygulamasının da 2016 yılı mart başından itibaren kullanıma kapatıldığı sabittir.</w:t>
      </w:r>
    </w:p>
    <w:p w14:paraId="21E08A1E" w14:textId="1A238FE5" w:rsidR="00C3006C" w:rsidRPr="0030769C" w:rsidRDefault="00C3006C" w:rsidP="00C3006C">
      <w:pPr>
        <w:pStyle w:val="ListeParagraf"/>
        <w:spacing w:after="0"/>
        <w:ind w:left="360"/>
        <w:rPr>
          <w:rFonts w:ascii="Arial" w:hAnsi="Arial" w:cs="Arial"/>
          <w:szCs w:val="24"/>
        </w:rPr>
      </w:pPr>
      <w:r w:rsidRPr="0030769C">
        <w:rPr>
          <w:rFonts w:ascii="Arial" w:hAnsi="Arial" w:cs="Arial"/>
          <w:szCs w:val="24"/>
        </w:rPr>
        <w:t>Öyleyse, benim bütün bu saydığım ve belirttiğim kişilerin Temmuz 2016 ya kadar bilemedikleri, öngöremedikleri, düşünemedikleri meseleyi, Ağustos 2014</w:t>
      </w:r>
      <w:r w:rsidR="005003C7" w:rsidRPr="0030769C">
        <w:rPr>
          <w:rFonts w:ascii="Arial" w:hAnsi="Arial" w:cs="Arial"/>
          <w:szCs w:val="24"/>
        </w:rPr>
        <w:t xml:space="preserve"> </w:t>
      </w:r>
      <w:r w:rsidRPr="0030769C">
        <w:rPr>
          <w:rFonts w:ascii="Arial" w:hAnsi="Arial" w:cs="Arial"/>
          <w:szCs w:val="24"/>
        </w:rPr>
        <w:t>den beri bildiğim, öngördüğüm, tasarladığım ve planlayıp icra ettiğim ispatlanmalıdır.</w:t>
      </w:r>
    </w:p>
    <w:p w14:paraId="5D81C4A5" w14:textId="5661D81D" w:rsidR="005003C7" w:rsidRPr="0030769C" w:rsidRDefault="005003C7" w:rsidP="00C3006C">
      <w:pPr>
        <w:pStyle w:val="ListeParagraf"/>
        <w:spacing w:after="0"/>
        <w:ind w:left="360"/>
        <w:rPr>
          <w:rFonts w:ascii="Arial" w:hAnsi="Arial" w:cs="Arial"/>
          <w:szCs w:val="24"/>
        </w:rPr>
      </w:pPr>
    </w:p>
    <w:p w14:paraId="02ACB924" w14:textId="2AFFC017" w:rsidR="005003C7" w:rsidRPr="0030769C" w:rsidRDefault="005003C7" w:rsidP="00C3006C">
      <w:pPr>
        <w:pStyle w:val="ListeParagraf"/>
        <w:spacing w:after="0"/>
        <w:ind w:left="360"/>
        <w:rPr>
          <w:rFonts w:ascii="Arial" w:hAnsi="Arial" w:cs="Arial"/>
          <w:szCs w:val="24"/>
        </w:rPr>
      </w:pPr>
      <w:r w:rsidRPr="0030769C">
        <w:rPr>
          <w:rFonts w:ascii="Arial" w:hAnsi="Arial" w:cs="Arial"/>
          <w:szCs w:val="24"/>
        </w:rPr>
        <w:t>SONUÇ VE TAEP:</w:t>
      </w:r>
    </w:p>
    <w:p w14:paraId="7B90FDB8" w14:textId="28322DB0" w:rsidR="005003C7" w:rsidRPr="0030769C" w:rsidRDefault="005003C7" w:rsidP="00C3006C">
      <w:pPr>
        <w:pStyle w:val="ListeParagraf"/>
        <w:spacing w:after="0"/>
        <w:ind w:left="360"/>
        <w:rPr>
          <w:rFonts w:ascii="Arial" w:hAnsi="Arial" w:cs="Arial"/>
          <w:szCs w:val="24"/>
        </w:rPr>
      </w:pPr>
      <w:r w:rsidRPr="0030769C">
        <w:rPr>
          <w:rFonts w:ascii="Arial" w:hAnsi="Arial" w:cs="Arial"/>
          <w:szCs w:val="24"/>
        </w:rPr>
        <w:t xml:space="preserve">Müsnet suçtan aleyhime hüküm kurulabilmesi için yukarıda özet halinde arz ettiğim on </w:t>
      </w:r>
      <w:r w:rsidR="004D25B0" w:rsidRPr="0030769C">
        <w:rPr>
          <w:rFonts w:ascii="Arial" w:hAnsi="Arial" w:cs="Arial"/>
          <w:szCs w:val="24"/>
        </w:rPr>
        <w:t xml:space="preserve">dokuz </w:t>
      </w:r>
      <w:r w:rsidRPr="0030769C">
        <w:rPr>
          <w:rFonts w:ascii="Arial" w:hAnsi="Arial" w:cs="Arial"/>
          <w:szCs w:val="24"/>
        </w:rPr>
        <w:t>(1</w:t>
      </w:r>
      <w:r w:rsidR="004D25B0" w:rsidRPr="0030769C">
        <w:rPr>
          <w:rFonts w:ascii="Arial" w:hAnsi="Arial" w:cs="Arial"/>
          <w:szCs w:val="24"/>
        </w:rPr>
        <w:t>9</w:t>
      </w:r>
      <w:r w:rsidRPr="0030769C">
        <w:rPr>
          <w:rFonts w:ascii="Arial" w:hAnsi="Arial" w:cs="Arial"/>
          <w:szCs w:val="24"/>
        </w:rPr>
        <w:t xml:space="preserve">) ayrı unsurun hepsinin de gerçekleşmiş </w:t>
      </w:r>
      <w:r w:rsidR="004D25B0" w:rsidRPr="0030769C">
        <w:rPr>
          <w:rFonts w:ascii="Arial" w:hAnsi="Arial" w:cs="Arial"/>
          <w:szCs w:val="24"/>
        </w:rPr>
        <w:t xml:space="preserve">veya karşılanmış olması </w:t>
      </w:r>
      <w:r w:rsidRPr="0030769C">
        <w:rPr>
          <w:rFonts w:ascii="Arial" w:hAnsi="Arial" w:cs="Arial"/>
          <w:szCs w:val="24"/>
        </w:rPr>
        <w:t xml:space="preserve">gerekmektedir. Kaldı ki yer ve zaman darlığı nedeniyle, ayrıca sayılanların zaten ziyadesiyle yeterli olmasından ötürü daha pek çok unsur da ilave edilmemiştir. </w:t>
      </w:r>
    </w:p>
    <w:p w14:paraId="52D2F7CC" w14:textId="77777777" w:rsidR="005003C7" w:rsidRPr="0030769C" w:rsidRDefault="005003C7" w:rsidP="00C3006C">
      <w:pPr>
        <w:pStyle w:val="ListeParagraf"/>
        <w:spacing w:after="0"/>
        <w:ind w:left="360"/>
        <w:rPr>
          <w:rFonts w:ascii="Arial" w:hAnsi="Arial" w:cs="Arial"/>
          <w:szCs w:val="24"/>
        </w:rPr>
      </w:pPr>
    </w:p>
    <w:p w14:paraId="1391EE41" w14:textId="4B9FCF8E" w:rsidR="005003C7" w:rsidRPr="0030769C" w:rsidRDefault="005003C7" w:rsidP="00C3006C">
      <w:pPr>
        <w:pStyle w:val="ListeParagraf"/>
        <w:spacing w:after="0"/>
        <w:ind w:left="360"/>
        <w:rPr>
          <w:rFonts w:ascii="Arial" w:hAnsi="Arial" w:cs="Arial"/>
          <w:szCs w:val="24"/>
        </w:rPr>
      </w:pPr>
      <w:r w:rsidRPr="0030769C">
        <w:rPr>
          <w:rFonts w:ascii="Arial" w:hAnsi="Arial" w:cs="Arial"/>
          <w:szCs w:val="24"/>
        </w:rPr>
        <w:t xml:space="preserve">Açıklanan nedenlerle aleyhime kararın bozulması ve </w:t>
      </w:r>
      <w:r w:rsidR="0043190B" w:rsidRPr="0030769C">
        <w:rPr>
          <w:rFonts w:ascii="Arial" w:hAnsi="Arial" w:cs="Arial"/>
          <w:szCs w:val="24"/>
        </w:rPr>
        <w:t>beraatıma</w:t>
      </w:r>
      <w:r w:rsidRPr="0030769C">
        <w:rPr>
          <w:rFonts w:ascii="Arial" w:hAnsi="Arial" w:cs="Arial"/>
          <w:szCs w:val="24"/>
        </w:rPr>
        <w:t xml:space="preserve"> hükmedilmesi arz ve talep</w:t>
      </w:r>
      <w:r w:rsidR="00472D3A" w:rsidRPr="0030769C">
        <w:rPr>
          <w:rFonts w:ascii="Arial" w:hAnsi="Arial" w:cs="Arial"/>
          <w:szCs w:val="24"/>
        </w:rPr>
        <w:t xml:space="preserve"> </w:t>
      </w:r>
      <w:r w:rsidRPr="0030769C">
        <w:rPr>
          <w:rFonts w:ascii="Arial" w:hAnsi="Arial" w:cs="Arial"/>
          <w:szCs w:val="24"/>
        </w:rPr>
        <w:t xml:space="preserve">olunur.  </w:t>
      </w:r>
    </w:p>
    <w:p w14:paraId="7C0E31CC" w14:textId="53ABB93A" w:rsidR="00057D53" w:rsidRPr="0030769C" w:rsidRDefault="00057D53" w:rsidP="00057D53">
      <w:pPr>
        <w:pStyle w:val="ListeParagraf"/>
        <w:ind w:left="360"/>
        <w:rPr>
          <w:rFonts w:ascii="Arial" w:hAnsi="Arial" w:cs="Arial"/>
          <w:szCs w:val="24"/>
        </w:rPr>
      </w:pPr>
    </w:p>
    <w:p w14:paraId="7DEDC0CE" w14:textId="250A9DC4" w:rsidR="00057D53" w:rsidRPr="0030769C" w:rsidRDefault="00057D53" w:rsidP="00057D53">
      <w:pPr>
        <w:pStyle w:val="ListeParagraf"/>
        <w:ind w:left="360"/>
        <w:rPr>
          <w:rFonts w:ascii="Arial" w:hAnsi="Arial" w:cs="Arial"/>
          <w:szCs w:val="24"/>
        </w:rPr>
      </w:pPr>
    </w:p>
    <w:p w14:paraId="235336A8" w14:textId="77777777" w:rsidR="00057D53" w:rsidRPr="0030769C" w:rsidRDefault="00057D53" w:rsidP="00057D53">
      <w:pPr>
        <w:pStyle w:val="ListeParagraf"/>
        <w:ind w:left="360"/>
        <w:rPr>
          <w:rFonts w:ascii="Arial" w:hAnsi="Arial" w:cs="Arial"/>
          <w:szCs w:val="24"/>
        </w:rPr>
      </w:pPr>
    </w:p>
    <w:p w14:paraId="487405C3" w14:textId="77777777" w:rsidR="00CA0CE8" w:rsidRPr="0030769C" w:rsidRDefault="00CA0CE8" w:rsidP="00CA0CE8">
      <w:pPr>
        <w:pStyle w:val="ListeParagraf"/>
        <w:ind w:left="360"/>
        <w:rPr>
          <w:rFonts w:ascii="Arial" w:hAnsi="Arial" w:cs="Arial"/>
          <w:szCs w:val="24"/>
        </w:rPr>
      </w:pPr>
    </w:p>
    <w:sectPr w:rsidR="00CA0CE8" w:rsidRPr="003076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0000"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06192"/>
    <w:multiLevelType w:val="hybridMultilevel"/>
    <w:tmpl w:val="12686AC4"/>
    <w:lvl w:ilvl="0" w:tplc="259E83D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8F309C7"/>
    <w:multiLevelType w:val="hybridMultilevel"/>
    <w:tmpl w:val="8A58F8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85412D7"/>
    <w:multiLevelType w:val="hybridMultilevel"/>
    <w:tmpl w:val="CBAC10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B0B1DA9"/>
    <w:multiLevelType w:val="hybridMultilevel"/>
    <w:tmpl w:val="D14E1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22993"/>
    <w:multiLevelType w:val="hybridMultilevel"/>
    <w:tmpl w:val="1B80634E"/>
    <w:lvl w:ilvl="0" w:tplc="D7BE497A">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35483F03"/>
    <w:multiLevelType w:val="hybridMultilevel"/>
    <w:tmpl w:val="3B689554"/>
    <w:lvl w:ilvl="0" w:tplc="246A7BCE">
      <w:start w:val="1"/>
      <w:numFmt w:val="decimal"/>
      <w:pStyle w:val="Balk1"/>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3F6124E9"/>
    <w:multiLevelType w:val="hybridMultilevel"/>
    <w:tmpl w:val="82D220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67167BE"/>
    <w:multiLevelType w:val="hybridMultilevel"/>
    <w:tmpl w:val="8812863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CD93909"/>
    <w:multiLevelType w:val="hybridMultilevel"/>
    <w:tmpl w:val="BDA016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8706C46"/>
    <w:multiLevelType w:val="hybridMultilevel"/>
    <w:tmpl w:val="187EFE3A"/>
    <w:lvl w:ilvl="0" w:tplc="D5C0DC12">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7CDB1F9D"/>
    <w:multiLevelType w:val="hybridMultilevel"/>
    <w:tmpl w:val="402412E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5"/>
  </w:num>
  <w:num w:numId="2">
    <w:abstractNumId w:val="10"/>
  </w:num>
  <w:num w:numId="3">
    <w:abstractNumId w:val="2"/>
  </w:num>
  <w:num w:numId="4">
    <w:abstractNumId w:val="1"/>
  </w:num>
  <w:num w:numId="5">
    <w:abstractNumId w:val="3"/>
  </w:num>
  <w:num w:numId="6">
    <w:abstractNumId w:val="8"/>
  </w:num>
  <w:num w:numId="7">
    <w:abstractNumId w:val="7"/>
  </w:num>
  <w:num w:numId="8">
    <w:abstractNumId w:val="0"/>
  </w:num>
  <w:num w:numId="9">
    <w:abstractNumId w:val="9"/>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D76"/>
    <w:rsid w:val="00057D53"/>
    <w:rsid w:val="00066C75"/>
    <w:rsid w:val="0013616D"/>
    <w:rsid w:val="00172B35"/>
    <w:rsid w:val="00186DB4"/>
    <w:rsid w:val="00233184"/>
    <w:rsid w:val="0028043B"/>
    <w:rsid w:val="0029371B"/>
    <w:rsid w:val="0030769C"/>
    <w:rsid w:val="003B227F"/>
    <w:rsid w:val="003C5BB0"/>
    <w:rsid w:val="003F49DF"/>
    <w:rsid w:val="004222AD"/>
    <w:rsid w:val="0043190B"/>
    <w:rsid w:val="004325BF"/>
    <w:rsid w:val="0046797E"/>
    <w:rsid w:val="00472D3A"/>
    <w:rsid w:val="004D25B0"/>
    <w:rsid w:val="005003C7"/>
    <w:rsid w:val="0056307C"/>
    <w:rsid w:val="005972B0"/>
    <w:rsid w:val="00615442"/>
    <w:rsid w:val="006578BC"/>
    <w:rsid w:val="006C23E5"/>
    <w:rsid w:val="00700E7A"/>
    <w:rsid w:val="0071302A"/>
    <w:rsid w:val="0071556B"/>
    <w:rsid w:val="0077291D"/>
    <w:rsid w:val="00782A25"/>
    <w:rsid w:val="00795DBC"/>
    <w:rsid w:val="007C1219"/>
    <w:rsid w:val="007C3D76"/>
    <w:rsid w:val="007C5997"/>
    <w:rsid w:val="00857914"/>
    <w:rsid w:val="008C0483"/>
    <w:rsid w:val="008D0B3D"/>
    <w:rsid w:val="009302FE"/>
    <w:rsid w:val="00946137"/>
    <w:rsid w:val="00984D98"/>
    <w:rsid w:val="009934A3"/>
    <w:rsid w:val="009D28AF"/>
    <w:rsid w:val="00AA22D0"/>
    <w:rsid w:val="00AC73E6"/>
    <w:rsid w:val="00AD0B47"/>
    <w:rsid w:val="00AE7258"/>
    <w:rsid w:val="00B0550D"/>
    <w:rsid w:val="00B16047"/>
    <w:rsid w:val="00B83EFC"/>
    <w:rsid w:val="00B97525"/>
    <w:rsid w:val="00BB17B6"/>
    <w:rsid w:val="00C3006C"/>
    <w:rsid w:val="00C36B02"/>
    <w:rsid w:val="00C636A4"/>
    <w:rsid w:val="00C67C53"/>
    <w:rsid w:val="00CA0CE8"/>
    <w:rsid w:val="00D10888"/>
    <w:rsid w:val="00D437F7"/>
    <w:rsid w:val="00D569DA"/>
    <w:rsid w:val="00D6385A"/>
    <w:rsid w:val="00D64CFD"/>
    <w:rsid w:val="00E02229"/>
    <w:rsid w:val="00E14B0D"/>
    <w:rsid w:val="00E2586C"/>
    <w:rsid w:val="00E55ACA"/>
    <w:rsid w:val="00ED3A59"/>
    <w:rsid w:val="00ED5D78"/>
    <w:rsid w:val="00F12D64"/>
    <w:rsid w:val="00F33AC6"/>
    <w:rsid w:val="00F82250"/>
    <w:rsid w:val="00FA42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E71F6"/>
  <w15:chartTrackingRefBased/>
  <w15:docId w15:val="{F630BB2F-01CF-4557-93C0-9CECD8F4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themeColor="text1"/>
        <w:sz w:val="28"/>
        <w:szCs w:val="28"/>
        <w:lang w:val="tr-TR" w:eastAsia="en-US"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3E6"/>
    <w:rPr>
      <w:sz w:val="24"/>
    </w:rPr>
  </w:style>
  <w:style w:type="paragraph" w:styleId="Balk1">
    <w:name w:val="heading 1"/>
    <w:basedOn w:val="Normal"/>
    <w:next w:val="Normal"/>
    <w:link w:val="Balk1Char"/>
    <w:autoRedefine/>
    <w:uiPriority w:val="9"/>
    <w:qFormat/>
    <w:rsid w:val="00233184"/>
    <w:pPr>
      <w:keepNext/>
      <w:keepLines/>
      <w:numPr>
        <w:numId w:val="1"/>
      </w:numPr>
      <w:spacing w:before="240" w:after="0"/>
      <w:outlineLvl w:val="0"/>
    </w:pPr>
    <w:rPr>
      <w:rFonts w:eastAsiaTheme="majorEastAsia" w:cstheme="majorBidi"/>
      <w:b/>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33184"/>
    <w:rPr>
      <w:rFonts w:eastAsiaTheme="majorEastAsia" w:cstheme="majorBidi"/>
      <w:b/>
      <w:szCs w:val="32"/>
    </w:rPr>
  </w:style>
  <w:style w:type="paragraph" w:styleId="KonuBal">
    <w:name w:val="Title"/>
    <w:basedOn w:val="Normal"/>
    <w:next w:val="Normal"/>
    <w:link w:val="KonuBalChar"/>
    <w:uiPriority w:val="10"/>
    <w:qFormat/>
    <w:rsid w:val="00186DB4"/>
    <w:pPr>
      <w:spacing w:after="0" w:line="240" w:lineRule="auto"/>
      <w:contextualSpacing/>
      <w:jc w:val="center"/>
    </w:pPr>
    <w:rPr>
      <w:rFonts w:eastAsiaTheme="majorEastAsia" w:cstheme="majorBidi"/>
      <w:spacing w:val="-10"/>
      <w:kern w:val="28"/>
      <w:szCs w:val="56"/>
    </w:rPr>
  </w:style>
  <w:style w:type="character" w:customStyle="1" w:styleId="KonuBalChar">
    <w:name w:val="Konu Başlığı Char"/>
    <w:basedOn w:val="VarsaylanParagrafYazTipi"/>
    <w:link w:val="KonuBal"/>
    <w:uiPriority w:val="10"/>
    <w:rsid w:val="00186DB4"/>
    <w:rPr>
      <w:rFonts w:eastAsiaTheme="majorEastAsia" w:cstheme="majorBidi"/>
      <w:spacing w:val="-10"/>
      <w:kern w:val="28"/>
      <w:szCs w:val="56"/>
    </w:rPr>
  </w:style>
  <w:style w:type="paragraph" w:styleId="ListeParagraf">
    <w:name w:val="List Paragraph"/>
    <w:basedOn w:val="Normal"/>
    <w:uiPriority w:val="34"/>
    <w:qFormat/>
    <w:rsid w:val="00233184"/>
    <w:pPr>
      <w:ind w:left="720"/>
      <w:contextualSpacing/>
    </w:pPr>
  </w:style>
  <w:style w:type="character" w:styleId="Kpr">
    <w:name w:val="Hyperlink"/>
    <w:basedOn w:val="VarsaylanParagrafYazTipi"/>
    <w:uiPriority w:val="99"/>
    <w:unhideWhenUsed/>
    <w:rsid w:val="00D10888"/>
    <w:rPr>
      <w:color w:val="0563C1" w:themeColor="hyperlink"/>
      <w:u w:val="single"/>
    </w:rPr>
  </w:style>
  <w:style w:type="character" w:styleId="zmlenmeyenBahsetme">
    <w:name w:val="Unresolved Mention"/>
    <w:basedOn w:val="VarsaylanParagrafYazTipi"/>
    <w:uiPriority w:val="99"/>
    <w:semiHidden/>
    <w:unhideWhenUsed/>
    <w:rsid w:val="00D10888"/>
    <w:rPr>
      <w:color w:val="808080"/>
      <w:shd w:val="clear" w:color="auto" w:fill="E6E6E6"/>
    </w:rPr>
  </w:style>
  <w:style w:type="paragraph" w:styleId="DipnotMetni">
    <w:name w:val="footnote text"/>
    <w:basedOn w:val="Normal"/>
    <w:link w:val="DipnotMetniChar"/>
    <w:uiPriority w:val="99"/>
    <w:unhideWhenUsed/>
    <w:rsid w:val="003B227F"/>
    <w:pPr>
      <w:spacing w:after="0" w:line="240" w:lineRule="auto"/>
    </w:pPr>
    <w:rPr>
      <w:sz w:val="20"/>
      <w:szCs w:val="20"/>
    </w:rPr>
  </w:style>
  <w:style w:type="character" w:customStyle="1" w:styleId="DipnotMetniChar">
    <w:name w:val="Dipnot Metni Char"/>
    <w:basedOn w:val="VarsaylanParagrafYazTipi"/>
    <w:link w:val="DipnotMetni"/>
    <w:uiPriority w:val="99"/>
    <w:rsid w:val="003B227F"/>
    <w:rPr>
      <w:sz w:val="20"/>
      <w:szCs w:val="20"/>
    </w:rPr>
  </w:style>
  <w:style w:type="paragraph" w:styleId="NormalWeb">
    <w:name w:val="Normal (Web)"/>
    <w:basedOn w:val="Normal"/>
    <w:uiPriority w:val="99"/>
    <w:semiHidden/>
    <w:unhideWhenUsed/>
    <w:rsid w:val="00E55ACA"/>
    <w:pPr>
      <w:spacing w:before="100" w:beforeAutospacing="1" w:after="100" w:afterAutospacing="1" w:line="240" w:lineRule="auto"/>
      <w:jc w:val="left"/>
    </w:pPr>
    <w:rPr>
      <w:rFonts w:eastAsiaTheme="minorEastAsia"/>
      <w:color w:val="auto"/>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10052">
      <w:bodyDiv w:val="1"/>
      <w:marLeft w:val="0"/>
      <w:marRight w:val="0"/>
      <w:marTop w:val="0"/>
      <w:marBottom w:val="0"/>
      <w:divBdr>
        <w:top w:val="none" w:sz="0" w:space="0" w:color="auto"/>
        <w:left w:val="none" w:sz="0" w:space="0" w:color="auto"/>
        <w:bottom w:val="none" w:sz="0" w:space="0" w:color="auto"/>
        <w:right w:val="none" w:sz="0" w:space="0" w:color="auto"/>
      </w:divBdr>
    </w:div>
    <w:div w:id="89276030">
      <w:bodyDiv w:val="1"/>
      <w:marLeft w:val="0"/>
      <w:marRight w:val="0"/>
      <w:marTop w:val="0"/>
      <w:marBottom w:val="0"/>
      <w:divBdr>
        <w:top w:val="none" w:sz="0" w:space="0" w:color="auto"/>
        <w:left w:val="none" w:sz="0" w:space="0" w:color="auto"/>
        <w:bottom w:val="none" w:sz="0" w:space="0" w:color="auto"/>
        <w:right w:val="none" w:sz="0" w:space="0" w:color="auto"/>
      </w:divBdr>
    </w:div>
    <w:div w:id="254167011">
      <w:bodyDiv w:val="1"/>
      <w:marLeft w:val="0"/>
      <w:marRight w:val="0"/>
      <w:marTop w:val="0"/>
      <w:marBottom w:val="0"/>
      <w:divBdr>
        <w:top w:val="none" w:sz="0" w:space="0" w:color="auto"/>
        <w:left w:val="none" w:sz="0" w:space="0" w:color="auto"/>
        <w:bottom w:val="none" w:sz="0" w:space="0" w:color="auto"/>
        <w:right w:val="none" w:sz="0" w:space="0" w:color="auto"/>
      </w:divBdr>
    </w:div>
    <w:div w:id="484399774">
      <w:bodyDiv w:val="1"/>
      <w:marLeft w:val="0"/>
      <w:marRight w:val="0"/>
      <w:marTop w:val="0"/>
      <w:marBottom w:val="0"/>
      <w:divBdr>
        <w:top w:val="none" w:sz="0" w:space="0" w:color="auto"/>
        <w:left w:val="none" w:sz="0" w:space="0" w:color="auto"/>
        <w:bottom w:val="none" w:sz="0" w:space="0" w:color="auto"/>
        <w:right w:val="none" w:sz="0" w:space="0" w:color="auto"/>
      </w:divBdr>
    </w:div>
    <w:div w:id="960575746">
      <w:bodyDiv w:val="1"/>
      <w:marLeft w:val="0"/>
      <w:marRight w:val="0"/>
      <w:marTop w:val="0"/>
      <w:marBottom w:val="0"/>
      <w:divBdr>
        <w:top w:val="none" w:sz="0" w:space="0" w:color="auto"/>
        <w:left w:val="none" w:sz="0" w:space="0" w:color="auto"/>
        <w:bottom w:val="none" w:sz="0" w:space="0" w:color="auto"/>
        <w:right w:val="none" w:sz="0" w:space="0" w:color="auto"/>
      </w:divBdr>
    </w:div>
    <w:div w:id="1180192797">
      <w:bodyDiv w:val="1"/>
      <w:marLeft w:val="0"/>
      <w:marRight w:val="0"/>
      <w:marTop w:val="0"/>
      <w:marBottom w:val="0"/>
      <w:divBdr>
        <w:top w:val="none" w:sz="0" w:space="0" w:color="auto"/>
        <w:left w:val="none" w:sz="0" w:space="0" w:color="auto"/>
        <w:bottom w:val="none" w:sz="0" w:space="0" w:color="auto"/>
        <w:right w:val="none" w:sz="0" w:space="0" w:color="auto"/>
      </w:divBdr>
    </w:div>
    <w:div w:id="149980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ile.twitter.com/Muhendis2000/status/912721919702642689/photo/1" TargetMode="External" /><Relationship Id="rId13" Type="http://schemas.openxmlformats.org/officeDocument/2006/relationships/hyperlink" Target="http://bylockgercegi.com/index.php/raporlar/jason-frankovitz-uzmanl-k-raporu" TargetMode="External" /><Relationship Id="rId18" Type="http://schemas.openxmlformats.org/officeDocument/2006/relationships/hyperlink" Target="http://besikci.co.uk/?p=448" TargetMode="External" /><Relationship Id="rId26" Type="http://schemas.openxmlformats.org/officeDocument/2006/relationships/hyperlink" Target="https://magdurhakimlervesavcilar.wordpress.com/2017/05/19/ugruna-onlarca-sahte-fotomontaj-ve-mesaj-icerigi-haberi-yapilan-ama-sonradan-vazgecilen-bir-yalan-darbe-sirasinda-bylock-kullanildi/" TargetMode="External" /><Relationship Id="rId39" Type="http://schemas.openxmlformats.org/officeDocument/2006/relationships/hyperlink" Target="http://na-copywriting.com/2017/05/the-bylock-report/" TargetMode="External" /><Relationship Id="rId3" Type="http://schemas.openxmlformats.org/officeDocument/2006/relationships/settings" Target="settings.xml" /><Relationship Id="rId21" Type="http://schemas.openxmlformats.org/officeDocument/2006/relationships/hyperlink" Target="http://www.turkiyegazetesi.com.tr/gundem/397804.aspx" TargetMode="External" /><Relationship Id="rId34" Type="http://schemas.openxmlformats.org/officeDocument/2006/relationships/hyperlink" Target="https://mobile.twitter.com/eminagaoglu/status/914108825313189888" TargetMode="External" /><Relationship Id="rId42" Type="http://schemas.openxmlformats.org/officeDocument/2006/relationships/hyperlink" Target="http://bylockgercegi.com/index.php/raporlar/jason-frankovitz-uzmanl-k-raporu" TargetMode="External" /><Relationship Id="rId47" Type="http://schemas.openxmlformats.org/officeDocument/2006/relationships/fontTable" Target="fontTable.xml" /><Relationship Id="rId7" Type="http://schemas.openxmlformats.org/officeDocument/2006/relationships/hyperlink" Target="https://mobile.twitter.com/Aylinozcelik3/status/804292919465283585" TargetMode="External" /><Relationship Id="rId12" Type="http://schemas.openxmlformats.org/officeDocument/2006/relationships/hyperlink" Target="http://na-copywriting.com/2017/05/the-bylock-report/" TargetMode="External" /><Relationship Id="rId17" Type="http://schemas.openxmlformats.org/officeDocument/2006/relationships/hyperlink" Target="http://besikci.co.uk/wp-content/uploads/2017/10/Cumhuriyet-Gazetesi-Davasi-Raporu-2017-148.pdf" TargetMode="External" /><Relationship Id="rId25" Type="http://schemas.openxmlformats.org/officeDocument/2006/relationships/hyperlink" Target="http://www.haber7.com/guncel/haber/2144267-darbeciler-bylocktan-bu-mesaji-gonderdi" TargetMode="External" /><Relationship Id="rId33" Type="http://schemas.openxmlformats.org/officeDocument/2006/relationships/hyperlink" Target="http://www.yeniakit.com.tr/yazarlar/abdurrahman-dilipak/kim-fetocu-kim-degil-16292.html" TargetMode="External" /><Relationship Id="rId38" Type="http://schemas.openxmlformats.org/officeDocument/2006/relationships/hyperlink" Target="https://www.apc.org/sites/default/files/G1725558_0.pdf" TargetMode="External" /><Relationship Id="rId46" Type="http://schemas.openxmlformats.org/officeDocument/2006/relationships/hyperlink" Target="http://www.bbc.com/turkce/haberler-turkiye-41979999" TargetMode="External" /><Relationship Id="rId2" Type="http://schemas.openxmlformats.org/officeDocument/2006/relationships/styles" Target="styles.xml" /><Relationship Id="rId16" Type="http://schemas.openxmlformats.org/officeDocument/2006/relationships/hyperlink" Target="http://www.kamuexpress.com/dosyalar/dokumanlar/1410201782957882.pdf" TargetMode="External" /><Relationship Id="rId20" Type="http://schemas.openxmlformats.org/officeDocument/2006/relationships/hyperlink" Target="http://m.t24.com.tr/haber/bu-programlari-kullananlar-da-bylock-ipsine-girmis,465108" TargetMode="External" /><Relationship Id="rId29" Type="http://schemas.openxmlformats.org/officeDocument/2006/relationships/hyperlink" Target="http://aktifhaber11.com/gundem/bylockla-ilgili-siradisi-durumlar-h101971.html" TargetMode="External" /><Relationship Id="rId41" Type="http://schemas.openxmlformats.org/officeDocument/2006/relationships/hyperlink" Target="http://bylockgercegi.com/index.php/raporlar/digital-forensic-corp" TargetMode="External" /><Relationship Id="rId1" Type="http://schemas.openxmlformats.org/officeDocument/2006/relationships/numbering" Target="numbering.xml" /><Relationship Id="rId6" Type="http://schemas.openxmlformats.org/officeDocument/2006/relationships/hyperlink" Target="https://mobile.twitter.com/HuseyinAygun62/status/869102566029881344" TargetMode="External" /><Relationship Id="rId11" Type="http://schemas.openxmlformats.org/officeDocument/2006/relationships/hyperlink" Target="http://bylockgercegi.com/wp-content/uploads/2017/05/BYLOCK_Report_Ver_Signed_4_19_2017.pdf" TargetMode="External" /><Relationship Id="rId24" Type="http://schemas.openxmlformats.org/officeDocument/2006/relationships/hyperlink" Target="http://www.sabah.com.tr/galeri/turkiye/10-soruda-bylock-gercegi/2" TargetMode="External" /><Relationship Id="rId32" Type="http://schemas.openxmlformats.org/officeDocument/2006/relationships/hyperlink" Target="https://mobile.twitter.com/EmreErcis1/status/914168446270795777" TargetMode="External" /><Relationship Id="rId37" Type="http://schemas.openxmlformats.org/officeDocument/2006/relationships/hyperlink" Target="https://www.apc.org/en/pubs/hrc-36-secure-digital-communications-turkey-are-essential-human-rights" TargetMode="External" /><Relationship Id="rId40" Type="http://schemas.openxmlformats.org/officeDocument/2006/relationships/hyperlink" Target="https://www.acato.org/index.php/en/device-forensics/app-forensics/bylock-forensics" TargetMode="External" /><Relationship Id="rId45" Type="http://schemas.openxmlformats.org/officeDocument/2006/relationships/hyperlink" Target="http://www.platformpj.org/opinion-arbitrary-use-bylock-instrument-false-accusation/" TargetMode="External" /><Relationship Id="rId5" Type="http://schemas.openxmlformats.org/officeDocument/2006/relationships/hyperlink" Target="http://www.uhdigm.adalet.gov.tr/adli_yardimlasma/adli_isbirligi_ceza/cz_istinabe.html" TargetMode="External" /><Relationship Id="rId15" Type="http://schemas.openxmlformats.org/officeDocument/2006/relationships/hyperlink" Target="http://besikci.co.uk/wp-content/uploads/2017/10/Cumhuriyet-Gazetesi-Davasi-Raporu-" TargetMode="External" /><Relationship Id="rId23" Type="http://schemas.openxmlformats.org/officeDocument/2006/relationships/hyperlink" Target="http://www.takvim.com.tr/guncel/2016/09/08/feto-phone" TargetMode="External" /><Relationship Id="rId28" Type="http://schemas.openxmlformats.org/officeDocument/2006/relationships/hyperlink" Target="http://odatv.com/birileri-bylocku-sifirliyor-2002171200.html" TargetMode="External" /><Relationship Id="rId36" Type="http://schemas.openxmlformats.org/officeDocument/2006/relationships/hyperlink" Target="http://www.ohchr.org/EN/Issues/FreedomOpinion/Pages/Annual.aspx" TargetMode="External" /><Relationship Id="rId10" Type="http://schemas.openxmlformats.org/officeDocument/2006/relationships/hyperlink" Target="http://bylockgercegi.com/docs/thomas-kevin-moore.zip" TargetMode="External" /><Relationship Id="rId19" Type="http://schemas.openxmlformats.org/officeDocument/2006/relationships/hyperlink" Target="http://odatv.com/akpnin-kritik-ismi-aylardir-bylocktan-tutuklu-3110171200_m.html" TargetMode="External" /><Relationship Id="rId31" Type="http://schemas.openxmlformats.org/officeDocument/2006/relationships/hyperlink" Target="http://m2.shaber3.com/mahkemeye-gonderilen-bylock-icerik-raporu-herkesi-guldurdu-haberi-1292738.html" TargetMode="External" /><Relationship Id="rId44" Type="http://schemas.openxmlformats.org/officeDocument/2006/relationships/hyperlink" Target="http://bylockgercegi.com/wp-content/uploads/2017/05/BYLOCK_Report_Ver_Signed_4_19_2017.pdf" TargetMode="External" /><Relationship Id="rId4" Type="http://schemas.openxmlformats.org/officeDocument/2006/relationships/webSettings" Target="webSettings.xml" /><Relationship Id="rId9" Type="http://schemas.openxmlformats.org/officeDocument/2006/relationships/hyperlink" Target="https://foxitsecurity.files.wordpress.com/2017/09/bylock-fox-it-expert-witness-report-english" TargetMode="External" /><Relationship Id="rId14" Type="http://schemas.openxmlformats.org/officeDocument/2006/relationships/hyperlink" Target="http://www.yeniasya.com.tr/gundem/bylock-verileri-delil-sayilamaz_426588" TargetMode="External" /><Relationship Id="rId22" Type="http://schemas.openxmlformats.org/officeDocument/2006/relationships/hyperlink" Target="http://www.yeniakit.com.tr/haber/o-darbeci-askerler-de-bylock-kullanmis-206526.html" TargetMode="External" /><Relationship Id="rId27" Type="http://schemas.openxmlformats.org/officeDocument/2006/relationships/hyperlink" Target="https://mobile.twitter.com/EmreErcis1/status/914168446270795777" TargetMode="External" /><Relationship Id="rId30" Type="http://schemas.openxmlformats.org/officeDocument/2006/relationships/hyperlink" Target="http://m2.shaber3.com/mahkemeye-gonderilen-bylock-icerik-raporu-herkesi-guldurdu-haberi-1292738.html" TargetMode="External" /><Relationship Id="rId35" Type="http://schemas.openxmlformats.org/officeDocument/2006/relationships/hyperlink" Target="https://mobile.twitter.com/cansuipek40/status/923213899100577792/photo/1" TargetMode="External" /><Relationship Id="rId43" Type="http://schemas.openxmlformats.org/officeDocument/2006/relationships/hyperlink" Target="https://www.theguardian.com/world/2017/sep/11/turks-detained-encrypted-bylock-messaging-app-human-rights-breached" TargetMode="External" /><Relationship Id="rId48" Type="http://schemas.openxmlformats.org/officeDocument/2006/relationships/theme" Target="theme/theme1.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4028</Words>
  <Characters>22966</Characters>
  <Application>Microsoft Office Word</Application>
  <DocSecurity>0</DocSecurity>
  <Lines>191</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ibm</dc:creator>
  <cp:keywords/>
  <dc:description/>
  <cp:lastModifiedBy>alidag669@gmail.com</cp:lastModifiedBy>
  <cp:revision>11</cp:revision>
  <dcterms:created xsi:type="dcterms:W3CDTF">2017-12-12T18:29:00Z</dcterms:created>
  <dcterms:modified xsi:type="dcterms:W3CDTF">2017-12-13T12:09:00Z</dcterms:modified>
</cp:coreProperties>
</file>