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E49A2" w14:textId="34375AC0" w:rsidR="00F64E5E" w:rsidRDefault="00745080" w:rsidP="00754516">
      <w:pPr>
        <w:jc w:val="center"/>
        <w:rPr>
          <w:lang w:val="tr-TR"/>
        </w:rPr>
      </w:pPr>
      <w:r>
        <w:rPr>
          <w:lang w:val="tr-TR"/>
        </w:rPr>
        <w:t>Ankara İdare Mahkemesine</w:t>
      </w:r>
    </w:p>
    <w:p w14:paraId="0400FBD8" w14:textId="27B4B29F" w:rsidR="00745080" w:rsidRDefault="00745080" w:rsidP="00754516">
      <w:pPr>
        <w:jc w:val="center"/>
        <w:rPr>
          <w:lang w:val="tr-TR"/>
        </w:rPr>
      </w:pPr>
      <w:r>
        <w:rPr>
          <w:lang w:val="tr-TR"/>
        </w:rPr>
        <w:t>Gönderilmek Üzere</w:t>
      </w:r>
    </w:p>
    <w:p w14:paraId="5A354AB6" w14:textId="7DFA3CAC" w:rsidR="00745080" w:rsidRDefault="00745080" w:rsidP="00754516">
      <w:pPr>
        <w:jc w:val="center"/>
        <w:rPr>
          <w:lang w:val="tr-TR"/>
        </w:rPr>
      </w:pPr>
      <w:r>
        <w:rPr>
          <w:lang w:val="tr-TR"/>
        </w:rPr>
        <w:t>…. Asliye Hukuk Mahkemesine</w:t>
      </w:r>
    </w:p>
    <w:p w14:paraId="03F67EFC" w14:textId="2CF47F63" w:rsidR="00745080" w:rsidRDefault="00754516" w:rsidP="00754516">
      <w:pPr>
        <w:jc w:val="center"/>
        <w:rPr>
          <w:lang w:val="tr-TR"/>
        </w:rPr>
      </w:pPr>
      <w:r>
        <w:rPr>
          <w:lang w:val="tr-TR"/>
        </w:rPr>
        <w:t xml:space="preserve">                                         </w:t>
      </w:r>
      <w:r w:rsidR="00745080">
        <w:rPr>
          <w:lang w:val="tr-TR"/>
        </w:rPr>
        <w:t>………………</w:t>
      </w:r>
    </w:p>
    <w:p w14:paraId="421BC98F" w14:textId="3F10461F" w:rsidR="00745080" w:rsidRDefault="00745080" w:rsidP="00165649">
      <w:pPr>
        <w:jc w:val="both"/>
        <w:rPr>
          <w:lang w:val="tr-TR"/>
        </w:rPr>
      </w:pPr>
    </w:p>
    <w:p w14:paraId="6E5EDE90" w14:textId="26A7A35A" w:rsidR="00745080" w:rsidRDefault="00754516" w:rsidP="00165649">
      <w:pPr>
        <w:jc w:val="both"/>
        <w:rPr>
          <w:lang w:val="tr-TR"/>
        </w:rPr>
      </w:pPr>
      <w:r>
        <w:rPr>
          <w:lang w:val="tr-TR"/>
        </w:rPr>
        <w:t xml:space="preserve"> </w:t>
      </w:r>
    </w:p>
    <w:p w14:paraId="6A72A97F" w14:textId="5BC0FA04" w:rsidR="00745080" w:rsidRDefault="00745080" w:rsidP="00165649">
      <w:pPr>
        <w:jc w:val="both"/>
        <w:rPr>
          <w:lang w:val="tr-TR"/>
        </w:rPr>
      </w:pPr>
      <w:r>
        <w:rPr>
          <w:lang w:val="tr-TR"/>
        </w:rPr>
        <w:t>Davacı</w:t>
      </w:r>
      <w:r>
        <w:rPr>
          <w:lang w:val="tr-TR"/>
        </w:rPr>
        <w:tab/>
      </w:r>
      <w:r>
        <w:rPr>
          <w:lang w:val="tr-TR"/>
        </w:rPr>
        <w:tab/>
        <w:t>: ………..Cezaevinde Tutuklu/Hükümlü.</w:t>
      </w:r>
    </w:p>
    <w:p w14:paraId="15444811" w14:textId="68A863B5" w:rsidR="00745080" w:rsidRDefault="00745080" w:rsidP="00165649">
      <w:pPr>
        <w:jc w:val="both"/>
        <w:rPr>
          <w:lang w:val="tr-TR"/>
        </w:rPr>
      </w:pPr>
      <w:r>
        <w:rPr>
          <w:lang w:val="tr-TR"/>
        </w:rPr>
        <w:t>Davalı</w:t>
      </w:r>
      <w:r>
        <w:rPr>
          <w:lang w:val="tr-TR"/>
        </w:rPr>
        <w:tab/>
      </w:r>
      <w:r>
        <w:rPr>
          <w:lang w:val="tr-TR"/>
        </w:rPr>
        <w:tab/>
        <w:t xml:space="preserve">: Adalet Bakanlığı </w:t>
      </w:r>
    </w:p>
    <w:p w14:paraId="1F0616E2" w14:textId="3C01724E" w:rsidR="00745080" w:rsidRDefault="00745080" w:rsidP="00754516">
      <w:pPr>
        <w:ind w:left="1416" w:hanging="1416"/>
        <w:jc w:val="both"/>
        <w:rPr>
          <w:lang w:val="tr-TR"/>
        </w:rPr>
      </w:pPr>
      <w:r>
        <w:rPr>
          <w:lang w:val="tr-TR"/>
        </w:rPr>
        <w:t>Dava</w:t>
      </w:r>
      <w:r>
        <w:rPr>
          <w:lang w:val="tr-TR"/>
        </w:rPr>
        <w:tab/>
        <w:t xml:space="preserve">:  Adalet Bakanlığı Ceza ve Tevkifevleri Genel Müdürlüğünün </w:t>
      </w:r>
      <w:r w:rsidRPr="001E2980">
        <w:rPr>
          <w:highlight w:val="yellow"/>
          <w:lang w:val="tr-TR"/>
        </w:rPr>
        <w:t>………..tarih ve …… sayılı kararının</w:t>
      </w:r>
      <w:r w:rsidR="00754516" w:rsidRPr="001E2980">
        <w:rPr>
          <w:highlight w:val="yellow"/>
          <w:lang w:val="tr-TR"/>
        </w:rPr>
        <w:t>, ………..tarihli dilekçeyi cevapsız bırakması nedeniyle zımni red kararının</w:t>
      </w:r>
      <w:r w:rsidR="00754516">
        <w:rPr>
          <w:lang w:val="tr-TR"/>
        </w:rPr>
        <w:t xml:space="preserve"> </w:t>
      </w:r>
      <w:r>
        <w:rPr>
          <w:lang w:val="tr-TR"/>
        </w:rPr>
        <w:t xml:space="preserve"> iptali. </w:t>
      </w:r>
    </w:p>
    <w:p w14:paraId="6B2FAF8F" w14:textId="77777777" w:rsidR="00A71DC6" w:rsidRDefault="00A71DC6" w:rsidP="00A71DC6">
      <w:pPr>
        <w:jc w:val="both"/>
        <w:rPr>
          <w:b/>
          <w:sz w:val="24"/>
          <w:szCs w:val="24"/>
        </w:rPr>
      </w:pPr>
      <w:r>
        <w:rPr>
          <w:b/>
          <w:sz w:val="24"/>
          <w:szCs w:val="24"/>
        </w:rPr>
        <w:t>ADLİ YARDIM TALEBİ HAKKINDA</w:t>
      </w:r>
    </w:p>
    <w:p w14:paraId="1F6EE32F" w14:textId="77777777" w:rsidR="00A71DC6" w:rsidRDefault="00A71DC6" w:rsidP="00A71DC6">
      <w:pPr>
        <w:jc w:val="both"/>
        <w:rPr>
          <w:sz w:val="24"/>
          <w:szCs w:val="24"/>
        </w:rPr>
      </w:pPr>
      <w:r>
        <w:rPr>
          <w:sz w:val="24"/>
          <w:szCs w:val="24"/>
        </w:rPr>
        <w:t>6100 sayılı Hukuk Muhakemeleri Kanunu'nun 334/1. maddesinde, "Kendisi ve ailesinin geçimini önemli ölçüde zor duruma düşürmeksizin, gereken yargılama veya takip giderlerini kısmen veya tamamen ödeme gücünden yoksun olan kimseler, iddia ve savunmalarında, geçici hukuki korunma taleplerinde ve icra takibinde, taleplerinin açıkça dayanaktan yoksun olmaması kaydıyla adli yardımdan yararlanabilirler." düzenlemesine, 336/3. maddesinde, “Kanun yollarına başvuru sırasında adli yardım talebi bölge adliye mahkemesine veya Yargıtaya yapılır.” Düzenlemesine, 339. maddesinde, "Adli yardım kararından dolayı ertelenen tüm yargılama giderleri ile Devletçe ödenen avanslar dava veya takip sonunda haksız çıkan kişiden tahsil olunur. Adli yardımdan yararlanan kişinin haksız çıkması hâlinde, uygun görülürse yargılama giderlerinin en çok bir yıl içinde aylık eşit taksitler hâlinde ödenmesine karar verilebilir. Adli yardım kararından dolayı Devletçe ödenen veya muaf tutulan yargılama giderlerinin tahsilinin, adli yardımdan yararlananın mağduriyetine neden olacağı mahkemece açıkça anlaşılırsa, mahkeme, hükümde tamamen veya kısmen ödemeden muaf tutulmasına karar verebilir." düzenlemesine yer verilmiştir.</w:t>
      </w:r>
    </w:p>
    <w:p w14:paraId="7C0E3AA4" w14:textId="6B5EBB7D" w:rsidR="00A71DC6" w:rsidRDefault="00A71DC6" w:rsidP="00A71DC6">
      <w:pPr>
        <w:jc w:val="both"/>
        <w:rPr>
          <w:sz w:val="24"/>
          <w:szCs w:val="24"/>
        </w:rPr>
      </w:pPr>
      <w:r>
        <w:rPr>
          <w:sz w:val="24"/>
          <w:szCs w:val="24"/>
        </w:rPr>
        <w:t xml:space="preserve">…..tarihinde kamu görevinden çıkarıldım. …………tarihinden bu yana cezaevindeyim. </w:t>
      </w:r>
      <w:r w:rsidR="007B68AA">
        <w:rPr>
          <w:sz w:val="24"/>
          <w:szCs w:val="24"/>
        </w:rPr>
        <w:t xml:space="preserve">Herhangi bir gelirim yoktur. Ailemin desteğiyle </w:t>
      </w:r>
      <w:r>
        <w:rPr>
          <w:sz w:val="24"/>
          <w:szCs w:val="24"/>
        </w:rPr>
        <w:t>hayatı</w:t>
      </w:r>
      <w:r w:rsidR="007B68AA">
        <w:rPr>
          <w:sz w:val="24"/>
          <w:szCs w:val="24"/>
        </w:rPr>
        <w:t>mı</w:t>
      </w:r>
      <w:r>
        <w:rPr>
          <w:sz w:val="24"/>
          <w:szCs w:val="24"/>
        </w:rPr>
        <w:t xml:space="preserve"> idame ettirmekte</w:t>
      </w:r>
      <w:r w:rsidR="007B68AA">
        <w:rPr>
          <w:sz w:val="24"/>
          <w:szCs w:val="24"/>
        </w:rPr>
        <w:t xml:space="preserve">yim. </w:t>
      </w:r>
      <w:r>
        <w:rPr>
          <w:sz w:val="24"/>
          <w:szCs w:val="24"/>
        </w:rPr>
        <w:t xml:space="preserve">Görülmekte olan davanın </w:t>
      </w:r>
      <w:r w:rsidR="007B68AA">
        <w:rPr>
          <w:sz w:val="24"/>
          <w:szCs w:val="24"/>
        </w:rPr>
        <w:t xml:space="preserve">yargılama giderlerini yatırmam mümkün değildir.  Bu yüzden mahkeme tarafından </w:t>
      </w:r>
      <w:r>
        <w:rPr>
          <w:sz w:val="24"/>
          <w:szCs w:val="24"/>
        </w:rPr>
        <w:t>adli yardım talebi</w:t>
      </w:r>
      <w:r w:rsidR="007B68AA">
        <w:rPr>
          <w:sz w:val="24"/>
          <w:szCs w:val="24"/>
        </w:rPr>
        <w:t>m</w:t>
      </w:r>
      <w:r>
        <w:rPr>
          <w:sz w:val="24"/>
          <w:szCs w:val="24"/>
        </w:rPr>
        <w:t>in kabulüne karar verilmesini talep ediyoru</w:t>
      </w:r>
      <w:r w:rsidR="007B68AA">
        <w:rPr>
          <w:sz w:val="24"/>
          <w:szCs w:val="24"/>
        </w:rPr>
        <w:t>m.</w:t>
      </w:r>
      <w:r>
        <w:rPr>
          <w:sz w:val="24"/>
          <w:szCs w:val="24"/>
        </w:rPr>
        <w:t xml:space="preserve"> </w:t>
      </w:r>
      <w:r w:rsidR="007B68AA">
        <w:rPr>
          <w:sz w:val="24"/>
          <w:szCs w:val="24"/>
        </w:rPr>
        <w:t xml:space="preserve">Mahkeme tarafından </w:t>
      </w:r>
      <w:r>
        <w:rPr>
          <w:sz w:val="24"/>
          <w:szCs w:val="24"/>
        </w:rPr>
        <w:t>adli yardım talebinin kabulü halinde, yapılacak yargılama sonunda sonucun aleyhi</w:t>
      </w:r>
      <w:r w:rsidR="007B68AA">
        <w:rPr>
          <w:sz w:val="24"/>
          <w:szCs w:val="24"/>
        </w:rPr>
        <w:t xml:space="preserve">me çıkması halinde. </w:t>
      </w:r>
      <w:r>
        <w:rPr>
          <w:sz w:val="24"/>
          <w:szCs w:val="24"/>
        </w:rPr>
        <w:t>HMK 339. maddesinin son fıkrası uyarınca aleyhi</w:t>
      </w:r>
      <w:r w:rsidR="007B68AA">
        <w:rPr>
          <w:sz w:val="24"/>
          <w:szCs w:val="24"/>
        </w:rPr>
        <w:t>me</w:t>
      </w:r>
      <w:r>
        <w:rPr>
          <w:sz w:val="24"/>
          <w:szCs w:val="24"/>
        </w:rPr>
        <w:t xml:space="preserve"> yargılama giderine hükmedilmemesini talep ediyor</w:t>
      </w:r>
      <w:r w:rsidR="007B68AA">
        <w:rPr>
          <w:sz w:val="24"/>
          <w:szCs w:val="24"/>
        </w:rPr>
        <w:t>um.</w:t>
      </w:r>
      <w:r>
        <w:rPr>
          <w:sz w:val="24"/>
          <w:szCs w:val="24"/>
        </w:rPr>
        <w:t xml:space="preserve">  </w:t>
      </w:r>
    </w:p>
    <w:p w14:paraId="477EF91B" w14:textId="6D27612A" w:rsidR="00745080" w:rsidRDefault="00745080" w:rsidP="00165649">
      <w:pPr>
        <w:jc w:val="both"/>
        <w:rPr>
          <w:lang w:val="tr-TR"/>
        </w:rPr>
      </w:pPr>
    </w:p>
    <w:p w14:paraId="746CAD53" w14:textId="5B14C090" w:rsidR="007B68AA" w:rsidRPr="001E2980" w:rsidRDefault="007B68AA" w:rsidP="00E90400">
      <w:pPr>
        <w:jc w:val="both"/>
        <w:rPr>
          <w:b/>
          <w:bCs/>
          <w:lang w:val="tr-TR"/>
        </w:rPr>
      </w:pPr>
      <w:r w:rsidRPr="001E2980">
        <w:rPr>
          <w:b/>
          <w:bCs/>
          <w:lang w:val="tr-TR"/>
        </w:rPr>
        <w:t>OLAYLARIN ANLATIMI</w:t>
      </w:r>
    </w:p>
    <w:p w14:paraId="3EE1D03F" w14:textId="3161CD72" w:rsidR="00E90400" w:rsidRDefault="00745080" w:rsidP="00E90400">
      <w:pPr>
        <w:jc w:val="both"/>
        <w:rPr>
          <w:lang w:val="tr-TR"/>
        </w:rPr>
      </w:pPr>
      <w:r>
        <w:rPr>
          <w:lang w:val="tr-TR"/>
        </w:rPr>
        <w:t xml:space="preserve">…. tarihinden bu yana …..Ceza İnfaz Kurumunda tutuklu/hükümlü olarak bulunmaktayım. </w:t>
      </w:r>
      <w:r w:rsidR="00D41AF0">
        <w:rPr>
          <w:lang w:val="tr-TR"/>
        </w:rPr>
        <w:t xml:space="preserve">Evliyim …. çocuk sahibiyim. </w:t>
      </w:r>
      <w:r>
        <w:rPr>
          <w:lang w:val="tr-TR"/>
        </w:rPr>
        <w:t>Eşim ve çocuklarım ………. ikamet etmektedir. Cezaevi ile ailemin ikamet adresi arasın</w:t>
      </w:r>
      <w:r w:rsidR="001E2980">
        <w:rPr>
          <w:lang w:val="tr-TR"/>
        </w:rPr>
        <w:t xml:space="preserve">daki mesafenin </w:t>
      </w:r>
      <w:r>
        <w:rPr>
          <w:lang w:val="tr-TR"/>
        </w:rPr>
        <w:t>çok uzak</w:t>
      </w:r>
      <w:r w:rsidR="00D41AF0">
        <w:rPr>
          <w:lang w:val="tr-TR"/>
        </w:rPr>
        <w:t xml:space="preserve"> olması nedeniyle ailem ziyaretime gelememektedir. Ziyaretime gelme </w:t>
      </w:r>
      <w:r w:rsidR="001E2980">
        <w:rPr>
          <w:lang w:val="tr-TR"/>
        </w:rPr>
        <w:t xml:space="preserve">şansı </w:t>
      </w:r>
      <w:r w:rsidR="00D41AF0">
        <w:rPr>
          <w:lang w:val="tr-TR"/>
        </w:rPr>
        <w:t>bulduklarında ise</w:t>
      </w:r>
      <w:r w:rsidR="001E2980">
        <w:rPr>
          <w:lang w:val="tr-TR"/>
        </w:rPr>
        <w:t xml:space="preserve"> eşim,</w:t>
      </w:r>
      <w:r w:rsidR="00D41AF0">
        <w:rPr>
          <w:lang w:val="tr-TR"/>
        </w:rPr>
        <w:t xml:space="preserve"> yol ücretinin çok yüksek olması nedeniyle ya çocuklarımı getirememekte ya da çocuklarım arasında seçim yapmak zorunda kalmaktadır. </w:t>
      </w:r>
      <w:r w:rsidR="00E90400">
        <w:rPr>
          <w:lang w:val="tr-TR"/>
        </w:rPr>
        <w:t xml:space="preserve">Bu yüzden çocuklarım ile aramdaki bağ günden güne kopmaktadır. </w:t>
      </w:r>
      <w:r w:rsidR="008D3396">
        <w:rPr>
          <w:lang w:val="tr-TR"/>
        </w:rPr>
        <w:t>B</w:t>
      </w:r>
      <w:r w:rsidR="00E90400">
        <w:rPr>
          <w:lang w:val="tr-TR"/>
        </w:rPr>
        <w:t>ir yandan aile bütünlüğümü</w:t>
      </w:r>
      <w:r w:rsidR="008D3396">
        <w:rPr>
          <w:lang w:val="tr-TR"/>
        </w:rPr>
        <w:t>z bu durumdan</w:t>
      </w:r>
      <w:r w:rsidR="00E90400">
        <w:rPr>
          <w:lang w:val="tr-TR"/>
        </w:rPr>
        <w:t xml:space="preserve"> zarar </w:t>
      </w:r>
      <w:r w:rsidR="0078011E">
        <w:rPr>
          <w:lang w:val="tr-TR"/>
        </w:rPr>
        <w:t>görmekte,</w:t>
      </w:r>
      <w:r w:rsidR="00E90400">
        <w:rPr>
          <w:lang w:val="tr-TR"/>
        </w:rPr>
        <w:t xml:space="preserve"> öte yandan çocuklarımızın psiko-sosyal gelişimi de ciddi biçimde olumsuz etkile</w:t>
      </w:r>
      <w:r w:rsidR="008D3396">
        <w:rPr>
          <w:lang w:val="tr-TR"/>
        </w:rPr>
        <w:t>n</w:t>
      </w:r>
      <w:r w:rsidR="00E90400">
        <w:rPr>
          <w:lang w:val="tr-TR"/>
        </w:rPr>
        <w:t>mektedir.</w:t>
      </w:r>
      <w:r w:rsidR="008D3396">
        <w:rPr>
          <w:lang w:val="tr-TR"/>
        </w:rPr>
        <w:t xml:space="preserve"> </w:t>
      </w:r>
      <w:r w:rsidR="00E90400">
        <w:rPr>
          <w:lang w:val="tr-TR"/>
        </w:rPr>
        <w:t>Bu yüzden aileme yakın bir cezaevine naklimin sağlanması zorunlu bir hal almıştır.</w:t>
      </w:r>
    </w:p>
    <w:p w14:paraId="1D5C2A3C" w14:textId="4B20A835" w:rsidR="00E90400" w:rsidRDefault="00D41AF0" w:rsidP="00E90400">
      <w:pPr>
        <w:jc w:val="both"/>
        <w:rPr>
          <w:lang w:val="tr-TR"/>
        </w:rPr>
      </w:pPr>
      <w:r>
        <w:rPr>
          <w:lang w:val="tr-TR"/>
        </w:rPr>
        <w:t>……….tarihinde Adalet Bakanlığı Ceza ve Tevkifevleri Genel Müdürlüğüne bir dilekçe /form ile başvurarak aileme yakın yerlerdeki cezaevlerine naklimi istedim.</w:t>
      </w:r>
      <w:r w:rsidR="00165649">
        <w:rPr>
          <w:lang w:val="tr-TR"/>
        </w:rPr>
        <w:t xml:space="preserve"> </w:t>
      </w:r>
      <w:r w:rsidR="00165649" w:rsidRPr="008D3396">
        <w:rPr>
          <w:highlight w:val="yellow"/>
          <w:lang w:val="tr-TR"/>
        </w:rPr>
        <w:t>Ancak bugüne kadar olumlu veya olumsuz bir cevap verilmedi.</w:t>
      </w:r>
      <w:r w:rsidR="00165649">
        <w:rPr>
          <w:lang w:val="tr-TR"/>
        </w:rPr>
        <w:t xml:space="preserve"> </w:t>
      </w:r>
      <w:r w:rsidR="00165649" w:rsidRPr="008D3396">
        <w:rPr>
          <w:highlight w:val="yellow"/>
          <w:lang w:val="tr-TR"/>
        </w:rPr>
        <w:t>Ancak ……. Tarihli yazı ile istediğim cezaevine nakil talebimin reddedildiğine dair  cevap verildi. Red cevabında gerekçe olarak …. yazılmıştır.</w:t>
      </w:r>
      <w:r w:rsidR="00165649">
        <w:rPr>
          <w:lang w:val="tr-TR"/>
        </w:rPr>
        <w:t xml:space="preserve"> </w:t>
      </w:r>
      <w:r>
        <w:rPr>
          <w:lang w:val="tr-TR"/>
        </w:rPr>
        <w:t xml:space="preserve"> </w:t>
      </w:r>
    </w:p>
    <w:p w14:paraId="07551D97" w14:textId="1C0C4267" w:rsidR="00E90400" w:rsidRDefault="00E90400" w:rsidP="00E90400">
      <w:pPr>
        <w:jc w:val="both"/>
        <w:rPr>
          <w:lang w:val="tr-TR"/>
        </w:rPr>
      </w:pPr>
      <w:r>
        <w:rPr>
          <w:lang w:val="tr-TR"/>
        </w:rPr>
        <w:t xml:space="preserve">Adalet Bakanlığının </w:t>
      </w:r>
      <w:r w:rsidRPr="008D3396">
        <w:rPr>
          <w:highlight w:val="yellow"/>
          <w:lang w:val="tr-TR"/>
        </w:rPr>
        <w:t>bu  red kararı /zımmi red  kararı</w:t>
      </w:r>
      <w:r>
        <w:rPr>
          <w:lang w:val="tr-TR"/>
        </w:rPr>
        <w:t xml:space="preserve">  Anayasa ve Türkiye’nin taraf olduğu uluslararası sözleşmelere ve yasaya aykırıdır. </w:t>
      </w:r>
    </w:p>
    <w:p w14:paraId="675CCCFF" w14:textId="77777777" w:rsidR="00E90400" w:rsidRDefault="00E90400" w:rsidP="001E2980">
      <w:pPr>
        <w:jc w:val="both"/>
        <w:rPr>
          <w:lang w:val="tr-TR"/>
        </w:rPr>
      </w:pPr>
      <w:r>
        <w:rPr>
          <w:lang w:val="tr-TR"/>
        </w:rPr>
        <w:t>Şöyle ki;</w:t>
      </w:r>
    </w:p>
    <w:p w14:paraId="6E314ABC" w14:textId="77777777" w:rsidR="00E90400" w:rsidRDefault="00E90400" w:rsidP="001E2980">
      <w:pPr>
        <w:jc w:val="both"/>
        <w:rPr>
          <w:lang w:val="tr-TR"/>
        </w:rPr>
      </w:pPr>
      <w:r>
        <w:rPr>
          <w:lang w:val="tr-TR"/>
        </w:rPr>
        <w:t>Anayasa’nın 20 maddesinde özel ve aile hayatına saygı hakkı düzenlenmiştir. Bu maddeye göre “</w:t>
      </w:r>
      <w:r w:rsidRPr="00F24C9E">
        <w:rPr>
          <w:lang w:val="tr-TR"/>
        </w:rPr>
        <w:t>Herkes, özel hayatına ve aile hayatına saygı gösterilmesin</w:t>
      </w:r>
      <w:r>
        <w:rPr>
          <w:lang w:val="tr-TR"/>
        </w:rPr>
        <w:t>i isteme hakkına sahiptir.” (Md. 20/1)</w:t>
      </w:r>
    </w:p>
    <w:p w14:paraId="740D05BB" w14:textId="1CF53371" w:rsidR="00E90400" w:rsidRDefault="00E90400" w:rsidP="001E2980">
      <w:pPr>
        <w:jc w:val="both"/>
        <w:rPr>
          <w:lang w:val="tr-TR"/>
        </w:rPr>
      </w:pPr>
      <w:r>
        <w:rPr>
          <w:lang w:val="tr-TR"/>
        </w:rPr>
        <w:t>Anayasa’nın 41. Maddesinde ailenin korunması ve çocukların hakları düzenlenmiştir. Bu maddeye göre “</w:t>
      </w:r>
      <w:r w:rsidRPr="00F24C9E">
        <w:rPr>
          <w:lang w:val="tr-TR"/>
        </w:rPr>
        <w:t>Devlet, ailenin huzur ve refahı ile özellikle ananın ve çocukların korunması ve aile planlamasının öğretimi ile uygulanmasını sağlamak için gerekli te</w:t>
      </w:r>
      <w:r>
        <w:rPr>
          <w:lang w:val="tr-TR"/>
        </w:rPr>
        <w:t xml:space="preserve">dbirleri alır, teşkilâtı kurar. </w:t>
      </w:r>
      <w:r w:rsidRPr="00F24C9E">
        <w:rPr>
          <w:lang w:val="tr-TR"/>
        </w:rPr>
        <w:t>Her çocuk, korunma ve bakımdan yararlanma, yüksek yararına açıkça</w:t>
      </w:r>
      <w:r>
        <w:rPr>
          <w:lang w:val="tr-TR"/>
        </w:rPr>
        <w:t xml:space="preserve"> </w:t>
      </w:r>
      <w:r w:rsidRPr="00F24C9E">
        <w:rPr>
          <w:lang w:val="tr-TR"/>
        </w:rPr>
        <w:t>aykırı olmadıkça, ana ve babasıyla kişisel ve doğrudan ilişki kurma ve sürdürme hakkına sahiptir.</w:t>
      </w:r>
      <w:r>
        <w:rPr>
          <w:lang w:val="tr-TR"/>
        </w:rPr>
        <w:t>” Hükümleri yer almaktadır (Md. 41/2-3).</w:t>
      </w:r>
    </w:p>
    <w:p w14:paraId="32A1C574" w14:textId="05C33525" w:rsidR="00E90400" w:rsidRDefault="00E90400" w:rsidP="001E2980">
      <w:pPr>
        <w:jc w:val="both"/>
        <w:rPr>
          <w:lang w:val="tr-TR"/>
        </w:rPr>
      </w:pPr>
      <w:r>
        <w:rPr>
          <w:lang w:val="tr-TR"/>
        </w:rPr>
        <w:t>Türkiye’nin de taraf olduğu Birleşmiş Milletler Çocuk Haklarına Dair Sözleşmesinin 3. Maddesinde devletin tüm organlarının çocuğun üstün yararına saygı gösterme yükümlülüğü düzenlenmiştir. Buna göre “</w:t>
      </w:r>
      <w:r w:rsidRPr="00B148D0">
        <w:rPr>
          <w:lang w:val="tr-TR"/>
        </w:rPr>
        <w:t>Kamusal ya da özel sosyal yardım kuruluşları, mahkemeler, idari makamlar veya yasama organları tarafından yapılan ve çocukları ilgilendiren bütün faaliyetlerde, çocuğun yararı temel düşüncedir.</w:t>
      </w:r>
      <w:r>
        <w:rPr>
          <w:lang w:val="tr-TR"/>
        </w:rPr>
        <w:t>” (Md 3/1).</w:t>
      </w:r>
    </w:p>
    <w:p w14:paraId="0320C9FD" w14:textId="77777777" w:rsidR="00E90400" w:rsidRDefault="00E90400" w:rsidP="001E2980">
      <w:pPr>
        <w:jc w:val="both"/>
      </w:pPr>
      <w:r>
        <w:rPr>
          <w:lang w:val="tr-TR"/>
        </w:rPr>
        <w:t>Yine Avrupa İnsan Hakları Sözleşmesi’nin 8. Maddesinde de özel ve aile hayatına saygı hakkı düzenlenmiştir. Buna göre “</w:t>
      </w:r>
      <w:r>
        <w:t xml:space="preserve">Herkes özel ve aile hayatına, konutuna ve yazışmasına saygı gösterilmesi hakkına sahiptir.“ (Md.8/1). </w:t>
      </w:r>
    </w:p>
    <w:p w14:paraId="1BF19008" w14:textId="47A041B3" w:rsidR="00E90400" w:rsidRDefault="00E90400" w:rsidP="001E2980">
      <w:pPr>
        <w:jc w:val="both"/>
      </w:pPr>
      <w:r>
        <w:t xml:space="preserve">Tüm bu ulusal ve uluslararası hukuk kurallarından anlaşıldığı üzere aile bütünlüğümüzün sağlanması, çocuklarımızın şahsımla tabii ilişkilerini sürdürebilmeleri ve çocuklarımın üstün yararının gereği olarak aileme yakın bir yere naklime karar verilmesi gereklidir. </w:t>
      </w:r>
    </w:p>
    <w:p w14:paraId="5A6F1BF5" w14:textId="7604B76B" w:rsidR="007B68AA" w:rsidRDefault="00E90400" w:rsidP="001E2980">
      <w:pPr>
        <w:jc w:val="both"/>
        <w:rPr>
          <w:lang w:val="tr-TR"/>
        </w:rPr>
      </w:pPr>
      <w:r>
        <w:t xml:space="preserve">Avrupa İnsan Hakları Mahkemesinin bu konuda yine Türkiye ile ilgili emsal bir kararı bulunmaktadır. AİHM </w:t>
      </w:r>
      <w:r>
        <w:rPr>
          <w:lang w:val="tr-TR"/>
        </w:rPr>
        <w:t>17.09.2019 tarihli</w:t>
      </w:r>
      <w:r w:rsidRPr="00E44779">
        <w:rPr>
          <w:lang w:val="tr-TR"/>
        </w:rPr>
        <w:t xml:space="preserve"> Avşar - Tekin &amp; Türkiye (Başvuru No: 19302</w:t>
      </w:r>
      <w:r>
        <w:rPr>
          <w:lang w:val="tr-TR"/>
        </w:rPr>
        <w:t xml:space="preserve">/09 ve 49089/12) kararında mahpusların ailelerinden uzak bir cezaevinde tutulmalarının aile hayatına saygı hakkının ihlali olduğuna karar vermiştir. Bu karar bizim için de emsal teşkil etmekte olup, aile hayatımıza saygı hakkımız ihlal edilmekte olup hergün maddi ve manevi zararlara uğramaktayız.  </w:t>
      </w:r>
    </w:p>
    <w:p w14:paraId="2DFD6E1F" w14:textId="25FF7EA5" w:rsidR="00754516" w:rsidRDefault="00754516" w:rsidP="001E2980">
      <w:pPr>
        <w:jc w:val="both"/>
        <w:rPr>
          <w:lang w:val="tr-TR"/>
        </w:rPr>
      </w:pPr>
      <w:r>
        <w:rPr>
          <w:lang w:val="tr-TR"/>
        </w:rPr>
        <w:t xml:space="preserve">Tüm bu nedenlerle mahkemenizde talebe konu </w:t>
      </w:r>
      <w:r w:rsidRPr="00754516">
        <w:rPr>
          <w:highlight w:val="yellow"/>
          <w:lang w:val="tr-TR"/>
        </w:rPr>
        <w:t>red kararı / zımni red kararı</w:t>
      </w:r>
      <w:r>
        <w:rPr>
          <w:lang w:val="tr-TR"/>
        </w:rPr>
        <w:t xml:space="preserve"> hakkında iptal davası açma zorunluluğu doğmuştur. Uyuşmazlık Mahkemesi’nin 22.01.2018 tarih ve 2018/557 E., 2018/655 K. Sayılı kararı gereği bu tür davalara bakma görevi İdari Yargı</w:t>
      </w:r>
      <w:r w:rsidR="003A5F0C">
        <w:rPr>
          <w:lang w:val="tr-TR"/>
        </w:rPr>
        <w:t xml:space="preserve"> Mahkemelerine aittir. Bu yüzden dava mahkemenizde açılmıştır.</w:t>
      </w:r>
    </w:p>
    <w:p w14:paraId="02878B4E" w14:textId="77777777" w:rsidR="007B68AA" w:rsidRDefault="007B68AA" w:rsidP="007B68AA">
      <w:pPr>
        <w:jc w:val="both"/>
        <w:rPr>
          <w:sz w:val="24"/>
          <w:szCs w:val="24"/>
        </w:rPr>
      </w:pPr>
      <w:r>
        <w:rPr>
          <w:sz w:val="24"/>
          <w:szCs w:val="24"/>
        </w:rPr>
        <w:t>SONUÇ VE İSTEM</w:t>
      </w:r>
      <w:r>
        <w:rPr>
          <w:sz w:val="24"/>
          <w:szCs w:val="24"/>
        </w:rPr>
        <w:tab/>
        <w:t xml:space="preserve">: </w:t>
      </w:r>
    </w:p>
    <w:p w14:paraId="24F7EDC1" w14:textId="77777777" w:rsidR="007B68AA" w:rsidRDefault="007B68AA" w:rsidP="007B68AA">
      <w:pPr>
        <w:jc w:val="both"/>
        <w:rPr>
          <w:sz w:val="24"/>
          <w:szCs w:val="24"/>
        </w:rPr>
      </w:pPr>
      <w:r>
        <w:rPr>
          <w:sz w:val="24"/>
          <w:szCs w:val="24"/>
        </w:rPr>
        <w:t>Yukarıda açıklanan ve resen gözetilecek nedenlerle;</w:t>
      </w:r>
    </w:p>
    <w:p w14:paraId="5668C45B" w14:textId="370A09D7" w:rsidR="007B68AA" w:rsidRDefault="007B68AA" w:rsidP="007B68AA">
      <w:pPr>
        <w:jc w:val="both"/>
        <w:rPr>
          <w:sz w:val="24"/>
          <w:szCs w:val="24"/>
        </w:rPr>
      </w:pPr>
      <w:r>
        <w:rPr>
          <w:sz w:val="24"/>
          <w:szCs w:val="24"/>
        </w:rPr>
        <w:t>-ADLİ YARDIM TALEBİMİN KABULÜNE,</w:t>
      </w:r>
    </w:p>
    <w:p w14:paraId="1643EFC2" w14:textId="0D774388" w:rsidR="00754516" w:rsidRDefault="007B68AA" w:rsidP="00754516">
      <w:pPr>
        <w:jc w:val="both"/>
        <w:rPr>
          <w:lang w:val="tr-TR"/>
        </w:rPr>
      </w:pPr>
      <w:r>
        <w:rPr>
          <w:sz w:val="24"/>
          <w:szCs w:val="24"/>
        </w:rPr>
        <w:t>-Anayasa ile Anayasanın 90. maddesi uyarınca iç hukukun bir parçası olan AİHS'nin 8. maddesinde yer alan özel yaşama ve aile yaşamına saygı hakkına ilişkin ihlallerin de göz önüne alınması suretiyle usul ve esas yönünden açıkça hukuka aykırı olan Adalet Bakanlığı Ceza ve Tevkifevleri Genel Müdürlüğünün ………</w:t>
      </w:r>
      <w:r w:rsidRPr="00754516">
        <w:rPr>
          <w:i/>
          <w:iCs/>
          <w:sz w:val="24"/>
          <w:szCs w:val="24"/>
          <w:highlight w:val="yellow"/>
        </w:rPr>
        <w:t>tarih ve ….. sayılı red kararının, …….dilekçemi cevapsız bırakması nedeniyle ortaya çıkan zımni red işleminin</w:t>
      </w:r>
      <w:r w:rsidRPr="00754516">
        <w:rPr>
          <w:i/>
          <w:iCs/>
          <w:sz w:val="24"/>
          <w:szCs w:val="24"/>
        </w:rPr>
        <w:t xml:space="preserve"> </w:t>
      </w:r>
      <w:r>
        <w:rPr>
          <w:sz w:val="24"/>
          <w:szCs w:val="24"/>
        </w:rPr>
        <w:t xml:space="preserve">iptaline </w:t>
      </w:r>
      <w:r w:rsidR="00754516">
        <w:rPr>
          <w:sz w:val="24"/>
          <w:szCs w:val="24"/>
        </w:rPr>
        <w:t xml:space="preserve"> </w:t>
      </w:r>
      <w:r>
        <w:rPr>
          <w:sz w:val="24"/>
          <w:szCs w:val="24"/>
        </w:rPr>
        <w:t>KARAR VERİLMESİNİ arz ve talep ederi</w:t>
      </w:r>
      <w:r w:rsidR="00754516">
        <w:rPr>
          <w:sz w:val="24"/>
          <w:szCs w:val="24"/>
        </w:rPr>
        <w:t>m………/……./2022</w:t>
      </w:r>
      <w:r w:rsidR="00754516">
        <w:rPr>
          <w:lang w:val="tr-TR"/>
        </w:rPr>
        <w:t xml:space="preserve"> </w:t>
      </w:r>
    </w:p>
    <w:p w14:paraId="7B02CAEE" w14:textId="0DA53737" w:rsidR="00D41AF0" w:rsidRDefault="00A71DC6" w:rsidP="00754516">
      <w:pPr>
        <w:jc w:val="both"/>
        <w:rPr>
          <w:lang w:val="tr-TR"/>
        </w:rPr>
      </w:pPr>
      <w:r>
        <w:rPr>
          <w:lang w:val="tr-TR"/>
        </w:rPr>
        <w:tab/>
      </w:r>
      <w:r>
        <w:rPr>
          <w:lang w:val="tr-TR"/>
        </w:rPr>
        <w:tab/>
      </w:r>
      <w:r>
        <w:rPr>
          <w:lang w:val="tr-TR"/>
        </w:rPr>
        <w:tab/>
      </w:r>
      <w:r>
        <w:rPr>
          <w:lang w:val="tr-TR"/>
        </w:rPr>
        <w:tab/>
      </w:r>
      <w:r>
        <w:rPr>
          <w:lang w:val="tr-TR"/>
        </w:rPr>
        <w:tab/>
      </w:r>
      <w:r>
        <w:rPr>
          <w:lang w:val="tr-TR"/>
        </w:rPr>
        <w:tab/>
        <w:t xml:space="preserve">Davacı </w:t>
      </w:r>
    </w:p>
    <w:p w14:paraId="1D39596D" w14:textId="09C0D28B" w:rsidR="00A71DC6" w:rsidRDefault="00A71DC6" w:rsidP="00165649">
      <w:pPr>
        <w:jc w:val="both"/>
        <w:rPr>
          <w:lang w:val="tr-TR"/>
        </w:rPr>
      </w:pPr>
    </w:p>
    <w:p w14:paraId="4559E6CD" w14:textId="24F82B2E" w:rsidR="00A71DC6" w:rsidRDefault="00A71DC6" w:rsidP="00165649">
      <w:pPr>
        <w:jc w:val="both"/>
        <w:rPr>
          <w:lang w:val="tr-TR"/>
        </w:rPr>
      </w:pPr>
    </w:p>
    <w:p w14:paraId="5F9D3BFB" w14:textId="5E72A42A" w:rsidR="00A71DC6" w:rsidRDefault="00A71DC6" w:rsidP="00165649">
      <w:pPr>
        <w:jc w:val="both"/>
        <w:rPr>
          <w:lang w:val="tr-TR"/>
        </w:rPr>
      </w:pPr>
      <w:r>
        <w:rPr>
          <w:lang w:val="tr-TR"/>
        </w:rPr>
        <w:t xml:space="preserve">Ekler : </w:t>
      </w:r>
    </w:p>
    <w:p w14:paraId="1E5E09B2" w14:textId="0B39672A" w:rsidR="00A71DC6" w:rsidRDefault="00A71DC6" w:rsidP="00165649">
      <w:pPr>
        <w:jc w:val="both"/>
        <w:rPr>
          <w:lang w:val="tr-TR"/>
        </w:rPr>
      </w:pPr>
      <w:r>
        <w:rPr>
          <w:lang w:val="tr-TR"/>
        </w:rPr>
        <w:t xml:space="preserve">1- CTE Genel Müdürlüğünün red kararı  / nakil talebine ilişkin dilekçenin </w:t>
      </w:r>
      <w:r w:rsidR="00754516">
        <w:rPr>
          <w:lang w:val="tr-TR"/>
        </w:rPr>
        <w:t xml:space="preserve">fotokopisi veya </w:t>
      </w:r>
      <w:r>
        <w:rPr>
          <w:lang w:val="tr-TR"/>
        </w:rPr>
        <w:t>gönderim belgesi.</w:t>
      </w:r>
    </w:p>
    <w:p w14:paraId="57E0E056" w14:textId="1E8AEA70" w:rsidR="00A71DC6" w:rsidRDefault="00A71DC6" w:rsidP="00165649">
      <w:pPr>
        <w:jc w:val="both"/>
        <w:rPr>
          <w:lang w:val="tr-TR"/>
        </w:rPr>
      </w:pPr>
      <w:r>
        <w:rPr>
          <w:lang w:val="tr-TR"/>
        </w:rPr>
        <w:t xml:space="preserve">2- Ailenin geri kalanının ikametgah bilgilerini gösterir nüfus kayıt tablosu. </w:t>
      </w:r>
    </w:p>
    <w:p w14:paraId="525084D5" w14:textId="77777777" w:rsidR="00754516" w:rsidRDefault="00754516" w:rsidP="00165649">
      <w:pPr>
        <w:jc w:val="both"/>
        <w:rPr>
          <w:lang w:val="tr-TR"/>
        </w:rPr>
      </w:pPr>
    </w:p>
    <w:p w14:paraId="3FF8AF80" w14:textId="427191D3" w:rsidR="00A71DC6" w:rsidRDefault="00A71DC6" w:rsidP="00165649">
      <w:pPr>
        <w:jc w:val="both"/>
        <w:rPr>
          <w:lang w:val="tr-TR"/>
        </w:rPr>
      </w:pPr>
    </w:p>
    <w:p w14:paraId="19F41AB4" w14:textId="44B13711" w:rsidR="00A71DC6" w:rsidRDefault="00A71DC6" w:rsidP="00165649">
      <w:pPr>
        <w:jc w:val="both"/>
        <w:rPr>
          <w:lang w:val="tr-TR"/>
        </w:rPr>
      </w:pPr>
    </w:p>
    <w:p w14:paraId="5D9A728C" w14:textId="092949DE" w:rsidR="00A71DC6" w:rsidRDefault="00A71DC6" w:rsidP="00165649">
      <w:pPr>
        <w:jc w:val="both"/>
        <w:rPr>
          <w:lang w:val="tr-TR"/>
        </w:rPr>
      </w:pPr>
    </w:p>
    <w:p w14:paraId="1003776F" w14:textId="7009901F" w:rsidR="00A71DC6" w:rsidRDefault="00A71DC6" w:rsidP="00165649">
      <w:pPr>
        <w:jc w:val="both"/>
        <w:rPr>
          <w:lang w:val="tr-TR"/>
        </w:rPr>
      </w:pPr>
    </w:p>
    <w:p w14:paraId="39EAFB4F" w14:textId="06B7DDE5" w:rsidR="00A71DC6" w:rsidRDefault="00A71DC6" w:rsidP="00165649">
      <w:pPr>
        <w:jc w:val="both"/>
        <w:rPr>
          <w:lang w:val="tr-TR"/>
        </w:rPr>
      </w:pPr>
    </w:p>
    <w:p w14:paraId="56C845A6" w14:textId="5C24D8A1" w:rsidR="00A71DC6" w:rsidRDefault="00A71DC6" w:rsidP="00165649">
      <w:pPr>
        <w:jc w:val="both"/>
        <w:rPr>
          <w:lang w:val="tr-TR"/>
        </w:rPr>
      </w:pPr>
    </w:p>
    <w:p w14:paraId="0C9784D7" w14:textId="2BCFD23F" w:rsidR="00A71DC6" w:rsidRDefault="00A71DC6" w:rsidP="00165649">
      <w:pPr>
        <w:jc w:val="both"/>
        <w:rPr>
          <w:lang w:val="tr-TR"/>
        </w:rPr>
      </w:pPr>
    </w:p>
    <w:p w14:paraId="0A2AD89A" w14:textId="0BADD1C1" w:rsidR="00A71DC6" w:rsidRPr="00745080" w:rsidRDefault="00A71DC6" w:rsidP="00165649">
      <w:pPr>
        <w:jc w:val="both"/>
        <w:rPr>
          <w:lang w:val="tr-TR"/>
        </w:rPr>
      </w:pPr>
    </w:p>
    <w:sectPr w:rsidR="00A71DC6" w:rsidRPr="007450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B0B1D"/>
    <w:rsid w:val="00024E8E"/>
    <w:rsid w:val="00165649"/>
    <w:rsid w:val="001E2980"/>
    <w:rsid w:val="003A5F0C"/>
    <w:rsid w:val="00523542"/>
    <w:rsid w:val="005748FE"/>
    <w:rsid w:val="00745080"/>
    <w:rsid w:val="00754516"/>
    <w:rsid w:val="0078011E"/>
    <w:rsid w:val="007B68AA"/>
    <w:rsid w:val="008B0B1D"/>
    <w:rsid w:val="008D3396"/>
    <w:rsid w:val="00A71DC6"/>
    <w:rsid w:val="00D41AF0"/>
    <w:rsid w:val="00D92883"/>
    <w:rsid w:val="00E90400"/>
    <w:rsid w:val="00F64E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EF146"/>
  <w15:chartTrackingRefBased/>
  <w15:docId w15:val="{721F2D11-D91F-4849-BEED-40915E83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23542"/>
    <w:pPr>
      <w:keepNext/>
      <w:keepLines/>
      <w:spacing w:before="100" w:beforeAutospacing="1" w:after="100" w:afterAutospacing="1" w:line="360" w:lineRule="auto"/>
      <w:jc w:val="both"/>
      <w:outlineLvl w:val="0"/>
    </w:pPr>
    <w:rPr>
      <w:rFonts w:asciiTheme="majorHAnsi" w:eastAsiaTheme="majorEastAsia" w:hAnsiTheme="majorHAnsi" w:cstheme="majorBidi"/>
      <w:b/>
      <w:bCs/>
      <w:color w:val="000000" w:themeColor="text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3542"/>
    <w:rPr>
      <w:rFonts w:asciiTheme="majorHAnsi" w:eastAsiaTheme="majorEastAsia" w:hAnsiTheme="majorHAnsi" w:cstheme="majorBidi"/>
      <w:b/>
      <w:bCs/>
      <w:color w:val="000000" w:themeColor="text1"/>
      <w:sz w:val="28"/>
      <w:szCs w:val="28"/>
    </w:rPr>
  </w:style>
  <w:style w:type="paragraph" w:styleId="Listenabsatz">
    <w:name w:val="List Paragraph"/>
    <w:basedOn w:val="Standard"/>
    <w:uiPriority w:val="34"/>
    <w:qFormat/>
    <w:rsid w:val="00A71D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549344">
      <w:bodyDiv w:val="1"/>
      <w:marLeft w:val="0"/>
      <w:marRight w:val="0"/>
      <w:marTop w:val="0"/>
      <w:marBottom w:val="0"/>
      <w:divBdr>
        <w:top w:val="none" w:sz="0" w:space="0" w:color="auto"/>
        <w:left w:val="none" w:sz="0" w:space="0" w:color="auto"/>
        <w:bottom w:val="none" w:sz="0" w:space="0" w:color="auto"/>
        <w:right w:val="none" w:sz="0" w:space="0" w:color="auto"/>
      </w:divBdr>
    </w:div>
    <w:div w:id="1698968020">
      <w:bodyDiv w:val="1"/>
      <w:marLeft w:val="0"/>
      <w:marRight w:val="0"/>
      <w:marTop w:val="0"/>
      <w:marBottom w:val="0"/>
      <w:divBdr>
        <w:top w:val="none" w:sz="0" w:space="0" w:color="auto"/>
        <w:left w:val="none" w:sz="0" w:space="0" w:color="auto"/>
        <w:bottom w:val="none" w:sz="0" w:space="0" w:color="auto"/>
        <w:right w:val="none" w:sz="0" w:space="0" w:color="auto"/>
      </w:divBdr>
      <w:divsChild>
        <w:div w:id="1571843249">
          <w:marLeft w:val="0"/>
          <w:marRight w:val="302"/>
          <w:marTop w:val="187"/>
          <w:marBottom w:val="115"/>
          <w:divBdr>
            <w:top w:val="none" w:sz="0" w:space="0" w:color="auto"/>
            <w:left w:val="none" w:sz="0" w:space="0" w:color="auto"/>
            <w:bottom w:val="none" w:sz="0" w:space="0" w:color="auto"/>
            <w:right w:val="none" w:sz="0" w:space="0" w:color="auto"/>
          </w:divBdr>
        </w:div>
        <w:div w:id="1861314107">
          <w:marLeft w:val="0"/>
          <w:marRight w:val="302"/>
          <w:marTop w:val="187"/>
          <w:marBottom w:val="115"/>
          <w:divBdr>
            <w:top w:val="none" w:sz="0" w:space="0" w:color="auto"/>
            <w:left w:val="none" w:sz="0" w:space="0" w:color="auto"/>
            <w:bottom w:val="none" w:sz="0" w:space="0" w:color="auto"/>
            <w:right w:val="none" w:sz="0" w:space="0" w:color="auto"/>
          </w:divBdr>
        </w:div>
        <w:div w:id="58793238">
          <w:marLeft w:val="0"/>
          <w:marRight w:val="302"/>
          <w:marTop w:val="187"/>
          <w:marBottom w:val="115"/>
          <w:divBdr>
            <w:top w:val="none" w:sz="0" w:space="0" w:color="auto"/>
            <w:left w:val="none" w:sz="0" w:space="0" w:color="auto"/>
            <w:bottom w:val="none" w:sz="0" w:space="0" w:color="auto"/>
            <w:right w:val="none" w:sz="0" w:space="0" w:color="auto"/>
          </w:divBdr>
        </w:div>
        <w:div w:id="1828858862">
          <w:marLeft w:val="0"/>
          <w:marRight w:val="302"/>
          <w:marTop w:val="187"/>
          <w:marBottom w:val="115"/>
          <w:divBdr>
            <w:top w:val="none" w:sz="0" w:space="0" w:color="auto"/>
            <w:left w:val="none" w:sz="0" w:space="0" w:color="auto"/>
            <w:bottom w:val="none" w:sz="0" w:space="0" w:color="auto"/>
            <w:right w:val="none" w:sz="0" w:space="0" w:color="auto"/>
          </w:divBdr>
        </w:div>
      </w:divsChild>
    </w:div>
    <w:div w:id="21154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900</Words>
  <Characters>5674</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dogan.mustafa.1231@outlook.de</dc:creator>
  <cp:keywords/>
  <dc:description/>
  <cp:lastModifiedBy>Gastbenutzer</cp:lastModifiedBy>
  <cp:revision>2</cp:revision>
  <dcterms:created xsi:type="dcterms:W3CDTF">2022-01-13T18:04:00Z</dcterms:created>
  <dcterms:modified xsi:type="dcterms:W3CDTF">2022-01-13T18:04:00Z</dcterms:modified>
</cp:coreProperties>
</file>